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姜驿乡人民政府</w:t>
      </w:r>
      <w:r>
        <w:rPr>
          <w:rFonts w:hint="eastAsia" w:ascii="方正小标宋简体" w:eastAsia="方正小标宋简体"/>
          <w:sz w:val="44"/>
          <w:szCs w:val="44"/>
        </w:rPr>
        <w:t>2019年度行政执法案件数据汇总公开表</w:t>
      </w:r>
    </w:p>
    <w:tbl>
      <w:tblPr>
        <w:tblStyle w:val="4"/>
        <w:tblW w:w="12757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7"/>
        <w:gridCol w:w="1417"/>
        <w:gridCol w:w="1418"/>
        <w:gridCol w:w="1418"/>
        <w:gridCol w:w="1417"/>
        <w:gridCol w:w="1417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行政许可(件）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行政处罚(件）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行政复议（件）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行政强制（件）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行政检查（件）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行政征收（件）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行政征用（件）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行政裁决（件）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147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eastAsia="zh-CN"/>
        </w:rPr>
        <w:t>姜驿乡人民政府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2020年2月24日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BA5"/>
    <w:rsid w:val="00011501"/>
    <w:rsid w:val="00047E3E"/>
    <w:rsid w:val="000C7570"/>
    <w:rsid w:val="000F1EE8"/>
    <w:rsid w:val="007B6F88"/>
    <w:rsid w:val="007C6BF5"/>
    <w:rsid w:val="007F0BA5"/>
    <w:rsid w:val="00A74E01"/>
    <w:rsid w:val="00AE16AB"/>
    <w:rsid w:val="00BA4804"/>
    <w:rsid w:val="00CC3A7E"/>
    <w:rsid w:val="00E57589"/>
    <w:rsid w:val="209C672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2020-02-20T03:24:00Z</dcterms:created>
  <dc:creator>娄聪</dc:creator>
  <cp:lastModifiedBy>Administrator</cp:lastModifiedBy>
  <dcterms:modified xsi:type="dcterms:W3CDTF">2020-02-24T08:34:36Z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