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default" w:ascii="Times New Roman" w:hAnsi="Times New Roman" w:cs="Times New Roman" w:eastAsiaTheme="minorEastAsia"/>
          <w:sz w:val="44"/>
          <w:szCs w:val="44"/>
          <w:lang w:val="en-US" w:eastAsia="zh-CN"/>
        </w:rPr>
      </w:pPr>
    </w:p>
    <w:p>
      <w:pPr>
        <w:bidi w:val="0"/>
        <w:jc w:val="center"/>
        <w:rPr>
          <w:rFonts w:hint="default" w:ascii="Times New Roman" w:hAnsi="Times New Roman" w:cs="Times New Roman" w:eastAsiaTheme="minorEastAsia"/>
          <w:sz w:val="44"/>
          <w:szCs w:val="44"/>
          <w:lang w:val="en-US" w:eastAsia="zh-CN"/>
        </w:rPr>
      </w:pPr>
    </w:p>
    <w:p>
      <w:pPr>
        <w:keepNext w:val="0"/>
        <w:keepLines w:val="0"/>
        <w:pageBreakBefore w:val="0"/>
        <w:widowControl w:val="0"/>
        <w:tabs>
          <w:tab w:val="center" w:pos="4482"/>
          <w:tab w:val="right" w:pos="8845"/>
        </w:tabs>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i w:val="0"/>
          <w:caps w:val="0"/>
          <w:color w:val="auto"/>
          <w:spacing w:val="0"/>
          <w:sz w:val="44"/>
          <w:szCs w:val="44"/>
          <w:shd w:val="clear" w:fill="FFFFFF"/>
          <w:lang w:val="en-US" w:eastAsia="zh-CN"/>
        </w:rPr>
      </w:pPr>
      <w:r>
        <w:rPr>
          <w:rFonts w:hint="eastAsia" w:asciiTheme="majorEastAsia" w:hAnsiTheme="majorEastAsia" w:eastAsiaTheme="majorEastAsia" w:cstheme="majorEastAsia"/>
          <w:i w:val="0"/>
          <w:caps w:val="0"/>
          <w:color w:val="auto"/>
          <w:spacing w:val="0"/>
          <w:sz w:val="44"/>
          <w:szCs w:val="44"/>
          <w:shd w:val="clear" w:fill="FFFFFF"/>
          <w:lang w:val="en-US" w:eastAsia="zh-CN"/>
        </w:rPr>
        <w:t>元谋县人民政府关于印发</w:t>
      </w:r>
    </w:p>
    <w:p>
      <w:pPr>
        <w:keepNext w:val="0"/>
        <w:keepLines w:val="0"/>
        <w:pageBreakBefore w:val="0"/>
        <w:widowControl w:val="0"/>
        <w:tabs>
          <w:tab w:val="center" w:pos="4482"/>
          <w:tab w:val="right" w:pos="8845"/>
        </w:tabs>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i w:val="0"/>
          <w:caps w:val="0"/>
          <w:color w:val="auto"/>
          <w:spacing w:val="0"/>
          <w:sz w:val="44"/>
          <w:szCs w:val="44"/>
          <w:shd w:val="clear" w:fill="FFFFFF"/>
          <w:lang w:val="en-US" w:eastAsia="zh-CN"/>
        </w:rPr>
      </w:pPr>
      <w:r>
        <w:rPr>
          <w:rFonts w:hint="eastAsia" w:asciiTheme="majorEastAsia" w:hAnsiTheme="majorEastAsia" w:eastAsiaTheme="majorEastAsia" w:cstheme="majorEastAsia"/>
          <w:i w:val="0"/>
          <w:caps w:val="0"/>
          <w:color w:val="auto"/>
          <w:spacing w:val="0"/>
          <w:sz w:val="44"/>
          <w:szCs w:val="44"/>
          <w:shd w:val="clear" w:fill="FFFFFF"/>
          <w:lang w:val="en-US" w:eastAsia="zh-CN"/>
        </w:rPr>
        <w:t>元谋县村级财务规范化管理制度的通知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lang w:val="en-US" w:eastAsia="zh-CN"/>
        </w:rPr>
        <w:t>元政字〔2009〕67号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楷体_GB2312" w:cs="Times New Roman"/>
          <w:sz w:val="32"/>
          <w:szCs w:val="32"/>
        </w:rPr>
      </w:pPr>
    </w:p>
    <w:p>
      <w:pPr>
        <w:pStyle w:val="10"/>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leftChars="0" w:right="0" w:firstLine="0" w:firstLineChars="0"/>
        <w:jc w:val="left"/>
        <w:textAlignment w:val="auto"/>
        <w:rPr>
          <w:sz w:val="28"/>
          <w:szCs w:val="28"/>
        </w:rPr>
      </w:pPr>
      <w:r>
        <w:rPr>
          <w:rFonts w:ascii="仿宋_GB2312" w:eastAsia="仿宋_GB2312" w:cs="仿宋_GB2312"/>
          <w:sz w:val="32"/>
          <w:szCs w:val="32"/>
          <w:shd w:val="clear" w:color="auto" w:fill="FFFFFF"/>
        </w:rPr>
        <w:t>各乡（镇）人民政府，县级有关部门：</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eastAsia="仿宋_GB2312" w:cs="仿宋_GB2312"/>
          <w:sz w:val="32"/>
          <w:szCs w:val="32"/>
          <w:shd w:val="clear" w:color="auto" w:fill="FFFFFF"/>
        </w:rPr>
      </w:pPr>
      <w:r>
        <w:rPr>
          <w:rFonts w:hint="eastAsia" w:ascii="仿宋_GB2312" w:eastAsia="仿宋_GB2312" w:cs="仿宋_GB2312"/>
          <w:sz w:val="32"/>
          <w:szCs w:val="32"/>
          <w:shd w:val="clear" w:color="auto" w:fill="FFFFFF"/>
        </w:rPr>
        <w:t>现将《元谋县村级财务规范化管理制度》印发给你们，请结合实际，认真贯彻实施。</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eastAsia="仿宋_GB2312" w:cs="仿宋_GB2312"/>
          <w:sz w:val="32"/>
          <w:szCs w:val="32"/>
          <w:shd w:val="clear" w:color="auto" w:fill="FFFFFF"/>
        </w:rPr>
      </w:pP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eastAsia="仿宋_GB2312" w:cs="仿宋_GB2312"/>
          <w:sz w:val="32"/>
          <w:szCs w:val="32"/>
          <w:shd w:val="clear" w:color="auto" w:fill="FFFFFF"/>
        </w:rPr>
      </w:pP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Fonts w:hint="default" w:ascii="Times New Roman" w:hAnsi="Times New Roman" w:eastAsia="仿宋_GB2312" w:cs="Times New Roman"/>
          <w:i w:val="0"/>
          <w:caps w:val="0"/>
          <w:color w:val="000000"/>
          <w:spacing w:val="0"/>
          <w:sz w:val="32"/>
          <w:szCs w:val="32"/>
        </w:rPr>
      </w:pPr>
      <w:r>
        <w:rPr>
          <w:rFonts w:hint="eastAsia" w:ascii="仿宋_GB2312" w:eastAsia="仿宋_GB2312" w:cs="仿宋_GB2312"/>
          <w:sz w:val="32"/>
          <w:szCs w:val="32"/>
          <w:shd w:val="clear" w:color="auto" w:fill="FFFFFF"/>
          <w:lang w:val="en-US" w:eastAsia="zh-CN"/>
        </w:rPr>
        <w:t xml:space="preserve">        </w:t>
      </w:r>
      <w:r>
        <w:rPr>
          <w:rFonts w:hint="eastAsia" w:ascii="仿宋_GB2312" w:eastAsia="仿宋_GB2312" w:cs="仿宋_GB2312"/>
          <w:sz w:val="32"/>
          <w:szCs w:val="32"/>
          <w:shd w:val="clear" w:color="auto" w:fill="FFFFFF"/>
        </w:rPr>
        <w:t>二〇〇九年十月二十日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default" w:ascii="Times New Roman" w:hAnsi="Times New Roman" w:eastAsia="仿宋_GB2312" w:cs="Times New Roman"/>
          <w:i w:val="0"/>
          <w:caps w:val="0"/>
          <w:color w:val="000000"/>
          <w:spacing w:val="0"/>
          <w:sz w:val="32"/>
          <w:szCs w:val="32"/>
        </w:rPr>
      </w:pPr>
    </w:p>
    <w:p>
      <w:pPr>
        <w:keepNext w:val="0"/>
        <w:keepLines w:val="0"/>
        <w:pageBreakBefore w:val="0"/>
        <w:widowControl w:val="0"/>
        <w:tabs>
          <w:tab w:val="center" w:pos="4482"/>
          <w:tab w:val="right" w:pos="8845"/>
        </w:tabs>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i w:val="0"/>
          <w:caps w:val="0"/>
          <w:color w:val="auto"/>
          <w:spacing w:val="0"/>
          <w:sz w:val="44"/>
          <w:szCs w:val="44"/>
          <w:shd w:val="clear" w:fill="FFFFFF"/>
          <w:lang w:val="en-US" w:eastAsia="zh-CN"/>
        </w:rPr>
      </w:pPr>
      <w:r>
        <w:rPr>
          <w:rFonts w:hint="eastAsia" w:asciiTheme="majorEastAsia" w:hAnsiTheme="majorEastAsia" w:eastAsiaTheme="majorEastAsia" w:cstheme="majorEastAsia"/>
          <w:i w:val="0"/>
          <w:caps w:val="0"/>
          <w:color w:val="auto"/>
          <w:spacing w:val="0"/>
          <w:sz w:val="44"/>
          <w:szCs w:val="44"/>
          <w:shd w:val="clear" w:fill="FFFFFF"/>
          <w:lang w:val="en-US" w:eastAsia="zh-CN"/>
        </w:rPr>
        <w:t>元谋县村级财务规范化管理制度</w:t>
      </w:r>
    </w:p>
    <w:p>
      <w:pPr>
        <w:keepNext w:val="0"/>
        <w:keepLines w:val="0"/>
        <w:pageBreakBefore w:val="0"/>
        <w:widowControl w:val="0"/>
        <w:tabs>
          <w:tab w:val="center" w:pos="4482"/>
          <w:tab w:val="right" w:pos="8845"/>
        </w:tabs>
        <w:kinsoku/>
        <w:wordWrap/>
        <w:overflowPunct/>
        <w:topLinePunct w:val="0"/>
        <w:autoSpaceDE/>
        <w:autoSpaceDN/>
        <w:bidi w:val="0"/>
        <w:adjustRightInd/>
        <w:snapToGrid/>
        <w:spacing w:line="560" w:lineRule="exact"/>
        <w:jc w:val="center"/>
        <w:textAlignment w:val="auto"/>
        <w:rPr>
          <w:rFonts w:hint="eastAsia" w:asciiTheme="majorEastAsia" w:hAnsiTheme="majorEastAsia" w:eastAsiaTheme="majorEastAsia" w:cstheme="majorEastAsia"/>
          <w:i w:val="0"/>
          <w:caps w:val="0"/>
          <w:color w:val="auto"/>
          <w:spacing w:val="0"/>
          <w:sz w:val="44"/>
          <w:szCs w:val="44"/>
          <w:shd w:val="clear" w:fill="FFFFFF"/>
          <w:lang w:val="en-US" w:eastAsia="zh-CN"/>
        </w:rPr>
      </w:pP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right="0"/>
        <w:jc w:val="center"/>
        <w:textAlignment w:val="auto"/>
        <w:rPr>
          <w:rFonts w:hint="eastAsia" w:ascii="黑体" w:hAnsi="黑体" w:eastAsia="黑体" w:cs="黑体"/>
          <w:sz w:val="28"/>
          <w:szCs w:val="28"/>
        </w:rPr>
      </w:pPr>
      <w:r>
        <w:rPr>
          <w:rFonts w:hint="eastAsia" w:ascii="黑体" w:hAnsi="黑体" w:eastAsia="黑体" w:cs="黑体"/>
          <w:sz w:val="32"/>
          <w:szCs w:val="32"/>
          <w:shd w:val="clear" w:color="auto" w:fill="FFFFFF"/>
        </w:rPr>
        <w:t>第一章</w:t>
      </w:r>
      <w:r>
        <w:rPr>
          <w:rFonts w:hint="eastAsia" w:ascii="黑体" w:hAnsi="黑体" w:eastAsia="黑体" w:cs="黑体"/>
          <w:sz w:val="32"/>
          <w:szCs w:val="32"/>
          <w:shd w:val="clear" w:color="auto" w:fill="FFFFFF"/>
          <w:lang w:val="en-US" w:eastAsia="zh-CN"/>
        </w:rPr>
        <w:t xml:space="preserve">  </w:t>
      </w:r>
      <w:r>
        <w:rPr>
          <w:rFonts w:hint="eastAsia" w:ascii="黑体" w:hAnsi="黑体" w:eastAsia="黑体" w:cs="黑体"/>
          <w:sz w:val="32"/>
          <w:szCs w:val="32"/>
          <w:shd w:val="clear" w:color="auto" w:fill="FFFFFF"/>
        </w:rPr>
        <w:t>总</w:t>
      </w:r>
      <w:r>
        <w:rPr>
          <w:rFonts w:hint="eastAsia" w:ascii="黑体" w:hAnsi="黑体" w:eastAsia="黑体" w:cs="黑体"/>
          <w:sz w:val="32"/>
          <w:szCs w:val="32"/>
          <w:shd w:val="clear" w:color="auto" w:fill="FFFFFF"/>
          <w:lang w:val="en-US" w:eastAsia="zh-CN"/>
        </w:rPr>
        <w:t xml:space="preserve"> </w:t>
      </w:r>
      <w:r>
        <w:rPr>
          <w:rFonts w:hint="eastAsia" w:ascii="黑体" w:hAnsi="黑体" w:eastAsia="黑体" w:cs="黑体"/>
          <w:sz w:val="32"/>
          <w:szCs w:val="32"/>
          <w:shd w:val="clear" w:color="auto" w:fill="FFFFFF"/>
        </w:rPr>
        <w:t>则</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sz w:val="32"/>
          <w:szCs w:val="32"/>
          <w:shd w:val="clear" w:color="auto" w:fill="FFFFFF"/>
        </w:rPr>
      </w:pP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黑体" w:hAnsi="黑体" w:eastAsia="黑体" w:cs="黑体"/>
          <w:sz w:val="32"/>
          <w:szCs w:val="32"/>
          <w:shd w:val="clear" w:color="auto" w:fill="FFFFFF"/>
        </w:rPr>
        <w:t>第一条</w:t>
      </w:r>
      <w:r>
        <w:rPr>
          <w:rFonts w:hint="eastAsia" w:ascii="仿宋_GB2312" w:eastAsia="仿宋_GB2312" w:cs="仿宋_GB2312"/>
          <w:sz w:val="32"/>
          <w:szCs w:val="32"/>
          <w:shd w:val="clear" w:color="auto" w:fill="FFFFFF"/>
          <w:lang w:val="en-US" w:eastAsia="zh-CN"/>
        </w:rPr>
        <w:t xml:space="preserve"> </w:t>
      </w:r>
      <w:r>
        <w:rPr>
          <w:rFonts w:hint="eastAsia" w:ascii="仿宋_GB2312" w:eastAsia="仿宋_GB2312" w:cs="仿宋_GB2312"/>
          <w:sz w:val="32"/>
          <w:szCs w:val="32"/>
          <w:shd w:val="clear" w:color="auto" w:fill="FFFFFF"/>
        </w:rPr>
        <w:t>为进一步加强村级财务规范化管理，严肃财经纪律，切实保护农村集体经济组织和农民的合法权益，促进农村经济发展，维护农村社会稳定，依据《中华人民共和国会计法》、《村集体经济组织会计制度》以及有关法律法规，并结合我县实际，特制定本制度。</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黑体" w:hAnsi="黑体" w:eastAsia="黑体" w:cs="黑体"/>
          <w:sz w:val="32"/>
          <w:szCs w:val="32"/>
          <w:shd w:val="clear" w:color="auto" w:fill="FFFFFF"/>
        </w:rPr>
        <w:t>第二条</w:t>
      </w:r>
      <w:r>
        <w:rPr>
          <w:rFonts w:hint="eastAsia" w:ascii="仿宋_GB2312" w:eastAsia="仿宋_GB2312" w:cs="仿宋_GB2312"/>
          <w:sz w:val="32"/>
          <w:szCs w:val="32"/>
          <w:shd w:val="clear" w:color="auto" w:fill="FFFFFF"/>
          <w:lang w:val="en-US" w:eastAsia="zh-CN"/>
        </w:rPr>
        <w:t xml:space="preserve"> </w:t>
      </w:r>
      <w:r>
        <w:rPr>
          <w:rFonts w:hint="eastAsia" w:ascii="仿宋_GB2312" w:eastAsia="仿宋_GB2312" w:cs="仿宋_GB2312"/>
          <w:sz w:val="32"/>
          <w:szCs w:val="32"/>
          <w:shd w:val="clear" w:color="auto" w:fill="FFFFFF"/>
        </w:rPr>
        <w:t>本制度适用于全县村（居）集体经济组织。</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eastAsia="仿宋_GB2312" w:cs="仿宋_GB2312"/>
          <w:sz w:val="32"/>
          <w:szCs w:val="32"/>
          <w:shd w:val="clear" w:color="auto" w:fill="FFFFFF"/>
        </w:rPr>
      </w:pPr>
      <w:r>
        <w:rPr>
          <w:rFonts w:hint="eastAsia" w:ascii="黑体" w:hAnsi="黑体" w:eastAsia="黑体" w:cs="黑体"/>
          <w:sz w:val="32"/>
          <w:szCs w:val="32"/>
          <w:shd w:val="clear" w:color="auto" w:fill="FFFFFF"/>
        </w:rPr>
        <w:t>第三条</w:t>
      </w:r>
      <w:r>
        <w:rPr>
          <w:rFonts w:hint="eastAsia" w:ascii="仿宋_GB2312" w:eastAsia="仿宋_GB2312" w:cs="仿宋_GB2312"/>
          <w:sz w:val="32"/>
          <w:szCs w:val="32"/>
          <w:shd w:val="clear" w:color="auto" w:fill="FFFFFF"/>
          <w:lang w:val="en-US" w:eastAsia="zh-CN"/>
        </w:rPr>
        <w:t xml:space="preserve"> </w:t>
      </w:r>
      <w:r>
        <w:rPr>
          <w:rFonts w:hint="eastAsia" w:ascii="仿宋_GB2312" w:eastAsia="仿宋_GB2312" w:cs="仿宋_GB2312"/>
          <w:sz w:val="32"/>
          <w:szCs w:val="32"/>
          <w:shd w:val="clear" w:color="auto" w:fill="FFFFFF"/>
        </w:rPr>
        <w:t>县财政局、农业局主要负责对全县村集体经济组织财务管理的指导和监督工作；村集体经济组织的财务活动应当自觉接受县财政局、农业局的业务指导和监督。</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eastAsia="仿宋_GB2312" w:cs="仿宋_GB2312"/>
          <w:sz w:val="32"/>
          <w:szCs w:val="32"/>
          <w:shd w:val="clear" w:color="auto" w:fill="FFFFFF"/>
        </w:rPr>
      </w:pP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right="0"/>
        <w:jc w:val="center"/>
        <w:textAlignment w:val="auto"/>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第二章</w:t>
      </w:r>
      <w:r>
        <w:rPr>
          <w:rFonts w:hint="eastAsia" w:ascii="黑体" w:hAnsi="黑体" w:eastAsia="黑体" w:cs="黑体"/>
          <w:sz w:val="32"/>
          <w:szCs w:val="32"/>
          <w:shd w:val="clear" w:color="auto" w:fill="FFFFFF"/>
          <w:lang w:val="en-US" w:eastAsia="zh-CN"/>
        </w:rPr>
        <w:t xml:space="preserve"> </w:t>
      </w:r>
      <w:r>
        <w:rPr>
          <w:rFonts w:hint="eastAsia" w:ascii="黑体" w:hAnsi="黑体" w:eastAsia="黑体" w:cs="黑体"/>
          <w:sz w:val="32"/>
          <w:szCs w:val="32"/>
          <w:shd w:val="clear" w:color="auto" w:fill="FFFFFF"/>
        </w:rPr>
        <w:t>村级会计委托代理制</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sz w:val="32"/>
          <w:szCs w:val="32"/>
          <w:shd w:val="clear" w:color="auto" w:fill="FFFFFF"/>
        </w:rPr>
      </w:pP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黑体" w:hAnsi="黑体" w:eastAsia="黑体" w:cs="黑体"/>
          <w:sz w:val="32"/>
          <w:szCs w:val="32"/>
          <w:shd w:val="clear" w:color="auto" w:fill="FFFFFF"/>
        </w:rPr>
        <w:t>第四条</w:t>
      </w:r>
      <w:r>
        <w:rPr>
          <w:rFonts w:hint="eastAsia" w:ascii="黑体" w:hAnsi="黑体" w:eastAsia="黑体" w:cs="黑体"/>
          <w:sz w:val="32"/>
          <w:szCs w:val="32"/>
          <w:shd w:val="clear" w:color="auto" w:fill="FFFFFF"/>
          <w:lang w:val="en-US" w:eastAsia="zh-CN"/>
        </w:rPr>
        <w:t xml:space="preserve"> </w:t>
      </w:r>
      <w:r>
        <w:rPr>
          <w:rFonts w:hint="eastAsia" w:ascii="仿宋_GB2312" w:eastAsia="仿宋_GB2312" w:cs="仿宋_GB2312"/>
          <w:sz w:val="32"/>
          <w:szCs w:val="32"/>
          <w:shd w:val="clear" w:color="auto" w:fill="FFFFFF"/>
        </w:rPr>
        <w:t>村级会计委托代理制是指在乡（镇）设立会计委托代理机构，在不改变村集体资产所有权、资金使用权、财务审批权、资产收益权的前提下，经村集体经济组织成员（或代表）会议表决同意，由村集体经济组织与会计代理机构签订委托代理记账协议，由会计委托代理机构对村级财务实行统一资金账户、统一报账时间、统一报账程序、统一会计核算、统一会计档案管理。会计委托代理机构应按村设置总账和明细分类账，进行明细分类核算。</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黑体" w:hAnsi="黑体" w:eastAsia="黑体" w:cs="黑体"/>
          <w:sz w:val="32"/>
          <w:szCs w:val="32"/>
          <w:shd w:val="clear" w:color="auto" w:fill="FFFFFF"/>
        </w:rPr>
        <w:t>第五条</w:t>
      </w:r>
      <w:r>
        <w:rPr>
          <w:rFonts w:hint="eastAsia" w:ascii="黑体" w:hAnsi="黑体" w:eastAsia="黑体" w:cs="黑体"/>
          <w:sz w:val="32"/>
          <w:szCs w:val="32"/>
          <w:shd w:val="clear" w:color="auto" w:fill="FFFFFF"/>
          <w:lang w:val="en-US" w:eastAsia="zh-CN"/>
        </w:rPr>
        <w:t xml:space="preserve"> </w:t>
      </w:r>
      <w:r>
        <w:rPr>
          <w:rFonts w:hint="eastAsia" w:ascii="仿宋_GB2312" w:eastAsia="仿宋_GB2312" w:cs="仿宋_GB2312"/>
          <w:sz w:val="32"/>
          <w:szCs w:val="32"/>
          <w:shd w:val="clear" w:color="auto" w:fill="FFFFFF"/>
        </w:rPr>
        <w:t>村集体经济组织财务实行会计委托代理制后，应加强村级财务日常管理工作，要加强村级报账员管理，村级报账员要切实担负起规范管理村级货币资金职责，做好村级银行账户日常管理、现金及银行存款日记账的填写、货币资金日常管理等工作。为加强村级集体资产管理，各村组须建立农村集体资产管理员制度，管理员可由村级报账员兼任，也可指定专人担任，工作职责是负责除货币资金外的村级集体资产日常管理，主要做好八个方面的工作，即：固定资产管理、库存物资管理、债权债务管理、土地征用资金管理、工程项目资金管理、票据结报管理、合同管理、土地承包经营权流转管理。为便于管理和监督，各乡（镇）应根据各村组的实际情况设计相应的管理台账，并制定相应的管理制度。</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黑体" w:hAnsi="黑体" w:eastAsia="黑体" w:cs="黑体"/>
          <w:sz w:val="32"/>
          <w:szCs w:val="32"/>
          <w:shd w:val="clear" w:color="auto" w:fill="FFFFFF"/>
        </w:rPr>
        <w:t>第六条</w:t>
      </w:r>
      <w:r>
        <w:rPr>
          <w:rFonts w:hint="eastAsia" w:ascii="黑体" w:hAnsi="黑体" w:eastAsia="黑体" w:cs="黑体"/>
          <w:sz w:val="32"/>
          <w:szCs w:val="32"/>
          <w:shd w:val="clear" w:color="auto" w:fill="FFFFFF"/>
          <w:lang w:val="en-US" w:eastAsia="zh-CN"/>
        </w:rPr>
        <w:t xml:space="preserve"> </w:t>
      </w:r>
      <w:r>
        <w:rPr>
          <w:rFonts w:hint="eastAsia" w:ascii="仿宋_GB2312" w:eastAsia="仿宋_GB2312" w:cs="仿宋_GB2312"/>
          <w:sz w:val="32"/>
          <w:szCs w:val="32"/>
          <w:shd w:val="clear" w:color="auto" w:fill="FFFFFF"/>
        </w:rPr>
        <w:t>实行村级会计委托代理制后，村集体经济组织只设置一名报账员，负责办理村级的财务事项、登记有关账簿和村集体经济组织安排的其他工作，并按乡（镇）的有关规定和要求，向乡（镇）村级会计委托代理机构按时结账。</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仿宋_GB2312" w:eastAsia="仿宋_GB2312" w:cs="仿宋_GB2312"/>
          <w:sz w:val="32"/>
          <w:szCs w:val="32"/>
          <w:shd w:val="clear" w:color="auto" w:fill="FFFFFF"/>
        </w:rPr>
        <w:t>会计委托代理机构要根据业务量合理配置会计人员，各乡（镇）村级会计委托代理机构会计人员和村级报账员必须持证上岗。</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黑体" w:hAnsi="黑体" w:eastAsia="黑体" w:cs="黑体"/>
          <w:sz w:val="32"/>
          <w:szCs w:val="32"/>
          <w:shd w:val="clear" w:color="auto" w:fill="FFFFFF"/>
        </w:rPr>
        <w:t>第七条</w:t>
      </w:r>
      <w:r>
        <w:rPr>
          <w:rFonts w:hint="eastAsia" w:ascii="黑体" w:hAnsi="黑体" w:eastAsia="黑体" w:cs="黑体"/>
          <w:sz w:val="32"/>
          <w:szCs w:val="32"/>
          <w:shd w:val="clear" w:color="auto" w:fill="FFFFFF"/>
          <w:lang w:val="en-US" w:eastAsia="zh-CN"/>
        </w:rPr>
        <w:t xml:space="preserve"> </w:t>
      </w:r>
      <w:r>
        <w:rPr>
          <w:rFonts w:hint="eastAsia" w:ascii="仿宋_GB2312" w:eastAsia="仿宋_GB2312" w:cs="仿宋_GB2312"/>
          <w:sz w:val="32"/>
          <w:szCs w:val="32"/>
          <w:shd w:val="clear" w:color="auto" w:fill="FFFFFF"/>
        </w:rPr>
        <w:t>乡（镇）村级会计委托代理机构要有固定的办公场所和档案室，配备电脑、财务软件、打印机、刻录机等必需的办公设备，会计人员工资和代理机构办公经费要有必要的保障。</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黑体" w:hAnsi="黑体" w:eastAsia="黑体" w:cs="黑体"/>
          <w:sz w:val="32"/>
          <w:szCs w:val="32"/>
          <w:shd w:val="clear" w:color="auto" w:fill="FFFFFF"/>
        </w:rPr>
        <w:t>第八条</w:t>
      </w:r>
      <w:r>
        <w:rPr>
          <w:rFonts w:hint="eastAsia" w:ascii="黑体" w:hAnsi="黑体" w:eastAsia="黑体" w:cs="黑体"/>
          <w:sz w:val="32"/>
          <w:szCs w:val="32"/>
          <w:shd w:val="clear" w:color="auto" w:fill="FFFFFF"/>
          <w:lang w:val="en-US" w:eastAsia="zh-CN"/>
        </w:rPr>
        <w:t xml:space="preserve"> </w:t>
      </w:r>
      <w:r>
        <w:rPr>
          <w:rFonts w:hint="eastAsia" w:ascii="仿宋_GB2312" w:eastAsia="仿宋_GB2312" w:cs="仿宋_GB2312"/>
          <w:sz w:val="32"/>
          <w:szCs w:val="32"/>
          <w:shd w:val="clear" w:color="auto" w:fill="FFFFFF"/>
        </w:rPr>
        <w:t>乡（镇）会计委托代理机构要制订内部管理、记账规则、负责人岗位职责、代理会计岗位职责、计算机管理、档案管理、村级财务查询、代理会计考核、委托代理责任追究等制度。</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黑体" w:hAnsi="黑体" w:eastAsia="黑体" w:cs="黑体"/>
          <w:sz w:val="32"/>
          <w:szCs w:val="32"/>
          <w:shd w:val="clear" w:color="auto" w:fill="FFFFFF"/>
        </w:rPr>
        <w:t>第九条</w:t>
      </w:r>
      <w:r>
        <w:rPr>
          <w:rFonts w:hint="eastAsia" w:ascii="黑体" w:hAnsi="黑体" w:eastAsia="黑体" w:cs="黑体"/>
          <w:sz w:val="32"/>
          <w:szCs w:val="32"/>
          <w:shd w:val="clear" w:color="auto" w:fill="FFFFFF"/>
          <w:lang w:val="en-US" w:eastAsia="zh-CN"/>
        </w:rPr>
        <w:t xml:space="preserve"> </w:t>
      </w:r>
      <w:r>
        <w:rPr>
          <w:rFonts w:hint="eastAsia" w:ascii="仿宋_GB2312" w:eastAsia="仿宋_GB2312" w:cs="仿宋_GB2312"/>
          <w:sz w:val="32"/>
          <w:szCs w:val="32"/>
          <w:shd w:val="clear" w:color="auto" w:fill="FFFFFF"/>
        </w:rPr>
        <w:t>乡（镇）会计委托代理机构要根据代理村的业务量确定报账时间。村级报账员在报账时要填好出纳结报单，并附带当期发生的相关凭证。乡（镇）会计委托代理机构每月都要与村报账员核对有关账目和盘点库存现金，做到“账账、账证、账款、账实、账表”相符。</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黑体" w:hAnsi="黑体" w:eastAsia="黑体" w:cs="黑体"/>
          <w:sz w:val="32"/>
          <w:szCs w:val="32"/>
          <w:shd w:val="clear" w:color="auto" w:fill="FFFFFF"/>
        </w:rPr>
        <w:t>第十条</w:t>
      </w:r>
      <w:r>
        <w:rPr>
          <w:rFonts w:hint="eastAsia" w:ascii="黑体" w:hAnsi="黑体" w:eastAsia="黑体" w:cs="黑体"/>
          <w:sz w:val="32"/>
          <w:szCs w:val="32"/>
          <w:shd w:val="clear" w:color="auto" w:fill="FFFFFF"/>
          <w:lang w:val="en-US" w:eastAsia="zh-CN"/>
        </w:rPr>
        <w:t xml:space="preserve"> </w:t>
      </w:r>
      <w:r>
        <w:rPr>
          <w:rFonts w:hint="eastAsia" w:ascii="仿宋_GB2312" w:eastAsia="仿宋_GB2312" w:cs="仿宋_GB2312"/>
          <w:sz w:val="32"/>
          <w:szCs w:val="32"/>
          <w:shd w:val="clear" w:color="auto" w:fill="FFFFFF"/>
        </w:rPr>
        <w:t>乡（镇）会计委托代理机构会计要认真审核每一张收付款凭证，对不符合财务制度规定或超出年初预算、没有履行相应手续的票据应拒绝入账。</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仿宋_GB2312" w:eastAsia="仿宋_GB2312" w:cs="仿宋_GB2312"/>
          <w:sz w:val="32"/>
          <w:szCs w:val="32"/>
          <w:shd w:val="clear" w:color="auto" w:fill="FFFFFF"/>
        </w:rPr>
        <w:t>代理会计在村报账后一般应在10个工作日内完成记账、核算工作，并及时向村组提供有关财务报表及财务公开资料。</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黑体" w:hAnsi="黑体" w:eastAsia="黑体" w:cs="黑体"/>
          <w:sz w:val="32"/>
          <w:szCs w:val="32"/>
          <w:shd w:val="clear" w:color="auto" w:fill="FFFFFF"/>
        </w:rPr>
        <w:t>第十一条</w:t>
      </w:r>
      <w:r>
        <w:rPr>
          <w:rFonts w:hint="eastAsia" w:ascii="黑体" w:hAnsi="黑体" w:eastAsia="黑体" w:cs="黑体"/>
          <w:sz w:val="32"/>
          <w:szCs w:val="32"/>
          <w:shd w:val="clear" w:color="auto" w:fill="FFFFFF"/>
          <w:lang w:val="en-US" w:eastAsia="zh-CN"/>
        </w:rPr>
        <w:t xml:space="preserve"> </w:t>
      </w:r>
      <w:r>
        <w:rPr>
          <w:rFonts w:hint="eastAsia" w:ascii="仿宋_GB2312" w:eastAsia="仿宋_GB2312" w:cs="仿宋_GB2312"/>
          <w:sz w:val="32"/>
          <w:szCs w:val="32"/>
          <w:shd w:val="clear" w:color="auto" w:fill="FFFFFF"/>
        </w:rPr>
        <w:t>乡（镇）会计委托代理机构向村提供的财务报表及财务公开资料必须数据真实、核算准确、内容完整、说明清楚，并经代理机构负责人审阅签章，加盖代理机构公章。</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黑体" w:hAnsi="黑体" w:eastAsia="黑体" w:cs="黑体"/>
          <w:sz w:val="32"/>
          <w:szCs w:val="32"/>
          <w:shd w:val="clear" w:color="auto" w:fill="FFFFFF"/>
        </w:rPr>
        <w:t>第十二条</w:t>
      </w:r>
      <w:r>
        <w:rPr>
          <w:rFonts w:hint="eastAsia" w:ascii="黑体" w:hAnsi="黑体" w:eastAsia="黑体" w:cs="黑体"/>
          <w:sz w:val="32"/>
          <w:szCs w:val="32"/>
          <w:shd w:val="clear" w:color="auto" w:fill="FFFFFF"/>
          <w:lang w:val="en-US" w:eastAsia="zh-CN"/>
        </w:rPr>
        <w:t xml:space="preserve"> </w:t>
      </w:r>
      <w:r>
        <w:rPr>
          <w:rFonts w:hint="eastAsia" w:ascii="仿宋_GB2312" w:eastAsia="仿宋_GB2312" w:cs="仿宋_GB2312"/>
          <w:sz w:val="32"/>
          <w:szCs w:val="32"/>
          <w:shd w:val="clear" w:color="auto" w:fill="FFFFFF"/>
        </w:rPr>
        <w:t>财会人员要保持相对稳定，任何单位和个人都不得随意调换。如确因工作需要，乡（镇）会计委托代理机构代理会计进行调配需经乡（镇）党委政府同意，并报县财政局、农业局备案；村报账员调配需经村党支部、村民委员会、村集体经济组织班子集体讨论同意、村民代表大会表决通过，并报乡（镇）会计委托代理机构备案。</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仿宋_GB2312" w:eastAsia="仿宋_GB2312" w:cs="仿宋_GB2312"/>
          <w:sz w:val="32"/>
          <w:szCs w:val="32"/>
          <w:shd w:val="clear" w:color="auto" w:fill="FFFFFF"/>
        </w:rPr>
        <w:t>财会人员离职，必须办理交接手续，填制交接清单。交接清单需经移交人、接交人、监交人签字后存档。未办妥交接手续或交接事项不清的，不得离职。</w:t>
      </w:r>
    </w:p>
    <w:p>
      <w:pPr>
        <w:pStyle w:val="6"/>
        <w:keepNext w:val="0"/>
        <w:keepLines w:val="0"/>
        <w:pageBreakBefore w:val="0"/>
        <w:widowControl/>
        <w:numPr>
          <w:ilvl w:val="0"/>
          <w:numId w:val="1"/>
        </w:numPr>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eastAsia="仿宋_GB2312" w:cs="仿宋_GB2312"/>
          <w:sz w:val="32"/>
          <w:szCs w:val="32"/>
          <w:shd w:val="clear" w:color="auto" w:fill="FFFFFF"/>
        </w:rPr>
      </w:pPr>
      <w:r>
        <w:rPr>
          <w:rFonts w:hint="eastAsia" w:ascii="仿宋_GB2312" w:eastAsia="仿宋_GB2312" w:cs="仿宋_GB2312"/>
          <w:sz w:val="32"/>
          <w:szCs w:val="32"/>
          <w:shd w:val="clear" w:color="auto" w:fill="FFFFFF"/>
        </w:rPr>
        <w:t>乡镇党委政府、村集体经济组织要支持财会人员履行工作职责。</w:t>
      </w:r>
    </w:p>
    <w:p>
      <w:pPr>
        <w:pStyle w:val="6"/>
        <w:keepNext w:val="0"/>
        <w:keepLines w:val="0"/>
        <w:pageBreakBefore w:val="0"/>
        <w:widowControl/>
        <w:numPr>
          <w:numId w:val="0"/>
        </w:numPr>
        <w:suppressLineNumbers w:val="0"/>
        <w:kinsoku/>
        <w:wordWrap w:val="0"/>
        <w:overflowPunct/>
        <w:topLinePunct w:val="0"/>
        <w:autoSpaceDE/>
        <w:autoSpaceDN/>
        <w:bidi w:val="0"/>
        <w:adjustRightInd/>
        <w:snapToGrid/>
        <w:spacing w:before="0" w:beforeAutospacing="0" w:after="0" w:afterAutospacing="0" w:line="560" w:lineRule="exact"/>
        <w:ind w:leftChars="200" w:right="0" w:rightChars="0"/>
        <w:jc w:val="left"/>
        <w:textAlignment w:val="auto"/>
        <w:rPr>
          <w:rFonts w:hint="eastAsia" w:ascii="仿宋_GB2312" w:eastAsia="仿宋_GB2312" w:cs="仿宋_GB2312"/>
          <w:sz w:val="32"/>
          <w:szCs w:val="32"/>
          <w:shd w:val="clear" w:color="auto" w:fill="FFFFFF"/>
        </w:rPr>
      </w:pP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right="0"/>
        <w:jc w:val="center"/>
        <w:textAlignment w:val="auto"/>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第三章</w:t>
      </w:r>
      <w:r>
        <w:rPr>
          <w:rFonts w:hint="eastAsia" w:ascii="黑体" w:hAnsi="黑体" w:eastAsia="黑体" w:cs="黑体"/>
          <w:sz w:val="32"/>
          <w:szCs w:val="32"/>
          <w:shd w:val="clear" w:color="auto" w:fill="FFFFFF"/>
          <w:lang w:val="en-US" w:eastAsia="zh-CN"/>
        </w:rPr>
        <w:t xml:space="preserve"> </w:t>
      </w:r>
      <w:r>
        <w:rPr>
          <w:rFonts w:hint="eastAsia" w:ascii="黑体" w:hAnsi="黑体" w:eastAsia="黑体" w:cs="黑体"/>
          <w:sz w:val="32"/>
          <w:szCs w:val="32"/>
          <w:shd w:val="clear" w:color="auto" w:fill="FFFFFF"/>
        </w:rPr>
        <w:t>财务收支预决算制度</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sz w:val="32"/>
          <w:szCs w:val="32"/>
          <w:shd w:val="clear" w:color="auto" w:fill="FFFFFF"/>
        </w:rPr>
      </w:pP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黑体" w:hAnsi="黑体" w:eastAsia="黑体" w:cs="黑体"/>
          <w:sz w:val="32"/>
          <w:szCs w:val="32"/>
          <w:shd w:val="clear" w:color="auto" w:fill="FFFFFF"/>
        </w:rPr>
        <w:t>第十四条</w:t>
      </w:r>
      <w:r>
        <w:rPr>
          <w:rFonts w:hint="eastAsia" w:ascii="黑体" w:hAnsi="黑体" w:eastAsia="黑体" w:cs="黑体"/>
          <w:sz w:val="32"/>
          <w:szCs w:val="32"/>
          <w:shd w:val="clear" w:color="auto" w:fill="FFFFFF"/>
          <w:lang w:val="en-US" w:eastAsia="zh-CN"/>
        </w:rPr>
        <w:t xml:space="preserve"> </w:t>
      </w:r>
      <w:r>
        <w:rPr>
          <w:rFonts w:hint="eastAsia" w:ascii="仿宋_GB2312" w:eastAsia="仿宋_GB2312" w:cs="仿宋_GB2312"/>
          <w:sz w:val="32"/>
          <w:szCs w:val="32"/>
          <w:shd w:val="clear" w:color="auto" w:fill="FFFFFF"/>
        </w:rPr>
        <w:t>村集体经济组织的财务活动必须实行财务收支预决算制度。村集体经济组织在年初编制预算时必须坚持“统筹兼顾、量入为出、收支平衡、略有结余”的原则，严禁赤字预算。年终要实事求是地编制全年度财务收支决算报告。</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黑体" w:hAnsi="黑体" w:eastAsia="黑体" w:cs="黑体"/>
          <w:sz w:val="32"/>
          <w:szCs w:val="32"/>
          <w:shd w:val="clear" w:color="auto" w:fill="FFFFFF"/>
        </w:rPr>
        <w:t>第十五条</w:t>
      </w:r>
      <w:r>
        <w:rPr>
          <w:rFonts w:hint="eastAsia" w:ascii="黑体" w:hAnsi="黑体" w:eastAsia="黑体" w:cs="黑体"/>
          <w:sz w:val="32"/>
          <w:szCs w:val="32"/>
          <w:shd w:val="clear" w:color="auto" w:fill="FFFFFF"/>
          <w:lang w:val="en-US" w:eastAsia="zh-CN"/>
        </w:rPr>
        <w:t xml:space="preserve"> </w:t>
      </w:r>
      <w:r>
        <w:rPr>
          <w:rFonts w:hint="eastAsia" w:ascii="仿宋_GB2312" w:eastAsia="仿宋_GB2312" w:cs="仿宋_GB2312"/>
          <w:sz w:val="32"/>
          <w:szCs w:val="32"/>
          <w:shd w:val="clear" w:color="auto" w:fill="FFFFFF"/>
        </w:rPr>
        <w:t>财务预决算内容包括财务收入和财务支出两部分。财务收入包括经营收入、发包及上交收入、财政转移支付收入、“一事一议”筹集的资金、土地征用补偿费收入、财产物资变现收入、上级部门专项拨款、接受的捐款以及属于集体经济组织所有的其他资金；财务支出包括经营支出、管理费用、专项支出及其他支出。</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eastAsia="仿宋_GB2312" w:cs="仿宋_GB2312"/>
          <w:sz w:val="32"/>
          <w:szCs w:val="32"/>
          <w:shd w:val="clear" w:color="auto" w:fill="FFFFFF"/>
        </w:rPr>
      </w:pPr>
      <w:r>
        <w:rPr>
          <w:rFonts w:hint="eastAsia" w:ascii="黑体" w:hAnsi="黑体" w:eastAsia="黑体" w:cs="黑体"/>
          <w:sz w:val="32"/>
          <w:szCs w:val="32"/>
          <w:shd w:val="clear" w:color="auto" w:fill="FFFFFF"/>
        </w:rPr>
        <w:t>第十六条</w:t>
      </w:r>
      <w:r>
        <w:rPr>
          <w:rFonts w:hint="eastAsia" w:ascii="黑体" w:hAnsi="黑体" w:eastAsia="黑体" w:cs="黑体"/>
          <w:sz w:val="32"/>
          <w:szCs w:val="32"/>
          <w:shd w:val="clear" w:color="auto" w:fill="FFFFFF"/>
          <w:lang w:val="en-US" w:eastAsia="zh-CN"/>
        </w:rPr>
        <w:t xml:space="preserve"> </w:t>
      </w:r>
      <w:r>
        <w:rPr>
          <w:rFonts w:hint="eastAsia" w:ascii="仿宋_GB2312" w:eastAsia="仿宋_GB2312" w:cs="仿宋_GB2312"/>
          <w:sz w:val="32"/>
          <w:szCs w:val="32"/>
          <w:shd w:val="clear" w:color="auto" w:fill="FFFFFF"/>
        </w:rPr>
        <w:t>财务收支预算需由村党支部、村民委员会、村集体经济组织班子共同讨论提出，报乡（镇）农经站审核，再经村集体经济组织成员大会或成员代表大会审议通过后，报乡（镇）农经站备案，抄送乡（镇）村级会计委托代理机构，并在村财务公开栏中公布。同时，乡（镇）农经站须将各村预算与上一年决算情况汇总后，报县农经站备案。预算实施要严格按计划执行，执行过程中要定期听取群众意见，接受群众监督。</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eastAsia="仿宋_GB2312" w:cs="仿宋_GB2312"/>
          <w:sz w:val="32"/>
          <w:szCs w:val="32"/>
          <w:shd w:val="clear" w:color="auto" w:fill="FFFFFF"/>
        </w:rPr>
      </w:pP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right="0"/>
        <w:jc w:val="center"/>
        <w:textAlignment w:val="auto"/>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第四章</w:t>
      </w:r>
      <w:r>
        <w:rPr>
          <w:rFonts w:hint="eastAsia" w:ascii="黑体" w:hAnsi="黑体" w:eastAsia="黑体" w:cs="黑体"/>
          <w:sz w:val="32"/>
          <w:szCs w:val="32"/>
          <w:shd w:val="clear" w:color="auto" w:fill="FFFFFF"/>
          <w:lang w:val="en-US" w:eastAsia="zh-CN"/>
        </w:rPr>
        <w:t xml:space="preserve"> </w:t>
      </w:r>
      <w:r>
        <w:rPr>
          <w:rFonts w:hint="eastAsia" w:ascii="黑体" w:hAnsi="黑体" w:eastAsia="黑体" w:cs="黑体"/>
          <w:sz w:val="32"/>
          <w:szCs w:val="32"/>
          <w:shd w:val="clear" w:color="auto" w:fill="FFFFFF"/>
        </w:rPr>
        <w:t>资金管理制度</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sz w:val="32"/>
          <w:szCs w:val="32"/>
          <w:shd w:val="clear" w:color="auto" w:fill="FFFFFF"/>
        </w:rPr>
      </w:pP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黑体" w:hAnsi="黑体" w:eastAsia="黑体" w:cs="黑体"/>
          <w:sz w:val="32"/>
          <w:szCs w:val="32"/>
          <w:shd w:val="clear" w:color="auto" w:fill="FFFFFF"/>
        </w:rPr>
        <w:t>第十七条</w:t>
      </w:r>
      <w:r>
        <w:rPr>
          <w:rFonts w:hint="eastAsia" w:ascii="黑体" w:hAnsi="黑体" w:eastAsia="黑体" w:cs="黑体"/>
          <w:sz w:val="32"/>
          <w:szCs w:val="32"/>
          <w:shd w:val="clear" w:color="auto" w:fill="FFFFFF"/>
          <w:lang w:val="en-US" w:eastAsia="zh-CN"/>
        </w:rPr>
        <w:t xml:space="preserve"> </w:t>
      </w:r>
      <w:r>
        <w:rPr>
          <w:rFonts w:hint="eastAsia" w:ascii="仿宋_GB2312" w:eastAsia="仿宋_GB2312" w:cs="仿宋_GB2312"/>
          <w:sz w:val="32"/>
          <w:szCs w:val="32"/>
          <w:shd w:val="clear" w:color="auto" w:fill="FFFFFF"/>
        </w:rPr>
        <w:t>严格实行账款分开管理，现金由报账员负责管理，非报账员不得管理现金。</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黑体" w:hAnsi="黑体" w:eastAsia="黑体" w:cs="黑体"/>
          <w:sz w:val="32"/>
          <w:szCs w:val="32"/>
          <w:shd w:val="clear" w:color="auto" w:fill="FFFFFF"/>
        </w:rPr>
        <w:t>第十八条</w:t>
      </w:r>
      <w:r>
        <w:rPr>
          <w:rFonts w:hint="eastAsia" w:ascii="黑体" w:hAnsi="黑体" w:eastAsia="黑体" w:cs="黑体"/>
          <w:sz w:val="32"/>
          <w:szCs w:val="32"/>
          <w:shd w:val="clear" w:color="auto" w:fill="FFFFFF"/>
          <w:lang w:val="en-US" w:eastAsia="zh-CN"/>
        </w:rPr>
        <w:t xml:space="preserve"> </w:t>
      </w:r>
      <w:r>
        <w:rPr>
          <w:rFonts w:hint="eastAsia" w:ascii="仿宋_GB2312" w:eastAsia="仿宋_GB2312" w:cs="仿宋_GB2312"/>
          <w:sz w:val="32"/>
          <w:szCs w:val="32"/>
          <w:shd w:val="clear" w:color="auto" w:fill="FFFFFF"/>
        </w:rPr>
        <w:t>严格遵守财经纪律。不准坐支现金，不准挪用公款，不准公款私存，不准白条抵现。</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黑体" w:hAnsi="黑体" w:eastAsia="黑体" w:cs="黑体"/>
          <w:sz w:val="32"/>
          <w:szCs w:val="32"/>
          <w:shd w:val="clear" w:color="auto" w:fill="FFFFFF"/>
        </w:rPr>
        <w:t>第十九条</w:t>
      </w:r>
      <w:r>
        <w:rPr>
          <w:rFonts w:hint="eastAsia" w:ascii="黑体" w:hAnsi="黑体" w:eastAsia="黑体" w:cs="黑体"/>
          <w:sz w:val="32"/>
          <w:szCs w:val="32"/>
          <w:shd w:val="clear" w:color="auto" w:fill="FFFFFF"/>
          <w:lang w:val="en-US" w:eastAsia="zh-CN"/>
        </w:rPr>
        <w:t xml:space="preserve"> </w:t>
      </w:r>
      <w:r>
        <w:rPr>
          <w:rFonts w:hint="eastAsia" w:ascii="仿宋_GB2312" w:eastAsia="仿宋_GB2312" w:cs="仿宋_GB2312"/>
          <w:sz w:val="32"/>
          <w:szCs w:val="32"/>
          <w:shd w:val="clear" w:color="auto" w:fill="FFFFFF"/>
        </w:rPr>
        <w:t>严格执行库存现金限额制度。村组备用金控制在3000元以内，超过库存限额的现金应及时解入银行。单笔资金往来超过1000元（含）以上的，应实行转账结算。</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黑体" w:hAnsi="黑体" w:eastAsia="黑体" w:cs="黑体"/>
          <w:sz w:val="32"/>
          <w:szCs w:val="32"/>
          <w:shd w:val="clear" w:color="auto" w:fill="FFFFFF"/>
        </w:rPr>
        <w:t>第二十条</w:t>
      </w:r>
      <w:r>
        <w:rPr>
          <w:rFonts w:hint="eastAsia" w:ascii="黑体" w:hAnsi="黑体" w:eastAsia="黑体" w:cs="黑体"/>
          <w:sz w:val="32"/>
          <w:szCs w:val="32"/>
          <w:shd w:val="clear" w:color="auto" w:fill="FFFFFF"/>
          <w:lang w:val="en-US" w:eastAsia="zh-CN"/>
        </w:rPr>
        <w:t xml:space="preserve"> </w:t>
      </w:r>
      <w:r>
        <w:rPr>
          <w:rFonts w:hint="eastAsia" w:ascii="仿宋_GB2312" w:eastAsia="仿宋_GB2312" w:cs="仿宋_GB2312"/>
          <w:sz w:val="32"/>
          <w:szCs w:val="32"/>
          <w:shd w:val="clear" w:color="auto" w:fill="FFFFFF"/>
        </w:rPr>
        <w:t>杜绝因私借用公款，确需因公预领款的，应填写预领款项凭单，经村集体经济组织负责人批准，业务结束后一周内必须及时结清账款，不得借故拖欠占用。</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仿宋_GB2312" w:eastAsia="仿宋_GB2312" w:cs="仿宋_GB2312"/>
          <w:sz w:val="32"/>
          <w:szCs w:val="32"/>
          <w:shd w:val="clear" w:color="auto" w:fill="FFFFFF"/>
        </w:rPr>
        <w:t>非报账员代收各种款项的，应在收款后3天内向报账员结清。</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黑体" w:hAnsi="黑体" w:eastAsia="黑体" w:cs="黑体"/>
          <w:sz w:val="32"/>
          <w:szCs w:val="32"/>
          <w:shd w:val="clear" w:color="auto" w:fill="FFFFFF"/>
        </w:rPr>
        <w:t>第二十一条</w:t>
      </w:r>
      <w:r>
        <w:rPr>
          <w:rFonts w:hint="eastAsia" w:ascii="黑体" w:hAnsi="黑体" w:eastAsia="黑体" w:cs="黑体"/>
          <w:sz w:val="32"/>
          <w:szCs w:val="32"/>
          <w:shd w:val="clear" w:color="auto" w:fill="FFFFFF"/>
          <w:lang w:val="en-US" w:eastAsia="zh-CN"/>
        </w:rPr>
        <w:t xml:space="preserve"> </w:t>
      </w:r>
      <w:r>
        <w:rPr>
          <w:rFonts w:hint="eastAsia" w:ascii="仿宋_GB2312" w:eastAsia="仿宋_GB2312" w:cs="仿宋_GB2312"/>
          <w:sz w:val="32"/>
          <w:szCs w:val="32"/>
          <w:shd w:val="clear" w:color="auto" w:fill="FFFFFF"/>
        </w:rPr>
        <w:t>各乡（镇）要加强银行存款管理，原则上只能在一家银行的营业机构开立一个基本存款账户，存款要按月与银行对账单核对相符，严禁出借银行账户。</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黑体" w:hAnsi="黑体" w:eastAsia="黑体" w:cs="黑体"/>
          <w:sz w:val="32"/>
          <w:szCs w:val="32"/>
          <w:shd w:val="clear" w:color="auto" w:fill="FFFFFF"/>
        </w:rPr>
        <w:t>第二十二条</w:t>
      </w:r>
      <w:r>
        <w:rPr>
          <w:rFonts w:hint="eastAsia" w:ascii="黑体" w:hAnsi="黑体" w:eastAsia="黑体" w:cs="黑体"/>
          <w:sz w:val="32"/>
          <w:szCs w:val="32"/>
          <w:shd w:val="clear" w:color="auto" w:fill="FFFFFF"/>
          <w:lang w:val="en-US" w:eastAsia="zh-CN"/>
        </w:rPr>
        <w:t xml:space="preserve"> </w:t>
      </w:r>
      <w:r>
        <w:rPr>
          <w:rFonts w:hint="eastAsia" w:ascii="仿宋_GB2312" w:eastAsia="仿宋_GB2312" w:cs="仿宋_GB2312"/>
          <w:sz w:val="32"/>
          <w:szCs w:val="32"/>
          <w:shd w:val="clear" w:color="auto" w:fill="FFFFFF"/>
        </w:rPr>
        <w:t>加强结算资金管理，对各种债权性的应收款项，要采取切实可行的措施进行催收，对确因无法收回的欠款，要由村集体经济组织提出书面意见，经村集体经济组织成员（或代表）会议讨论，并报乡（镇）人民政府审核同意后，由乡（镇）村级会计委托代理机构核销，任何人不得擅自决定欠款的核销。村组须设立债务债权登记簿，加强村级债务债权日常管理，不得新增不良债务，不得借新债还旧债。</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eastAsia="仿宋_GB2312" w:cs="仿宋_GB2312"/>
          <w:sz w:val="32"/>
          <w:szCs w:val="32"/>
          <w:shd w:val="clear" w:color="auto" w:fill="FFFFFF"/>
        </w:rPr>
      </w:pPr>
      <w:r>
        <w:rPr>
          <w:rFonts w:hint="eastAsia" w:ascii="黑体" w:hAnsi="黑体" w:eastAsia="黑体" w:cs="黑体"/>
          <w:sz w:val="32"/>
          <w:szCs w:val="32"/>
          <w:shd w:val="clear" w:color="auto" w:fill="FFFFFF"/>
        </w:rPr>
        <w:t>第二十三条</w:t>
      </w:r>
      <w:r>
        <w:rPr>
          <w:rFonts w:hint="eastAsia" w:ascii="黑体" w:hAnsi="黑体" w:eastAsia="黑体" w:cs="黑体"/>
          <w:sz w:val="32"/>
          <w:szCs w:val="32"/>
          <w:shd w:val="clear" w:color="auto" w:fill="FFFFFF"/>
          <w:lang w:val="en-US" w:eastAsia="zh-CN"/>
        </w:rPr>
        <w:t xml:space="preserve"> </w:t>
      </w:r>
      <w:r>
        <w:rPr>
          <w:rFonts w:hint="eastAsia" w:ascii="仿宋_GB2312" w:eastAsia="仿宋_GB2312" w:cs="仿宋_GB2312"/>
          <w:sz w:val="32"/>
          <w:szCs w:val="32"/>
          <w:shd w:val="clear" w:color="auto" w:fill="FFFFFF"/>
        </w:rPr>
        <w:t>加强土地征用项目资金专项管理。对于农村集体土地征用资金必须严格按照专账管理、专款专用的原则进行规范管理，并严格实行专户管理制度，具体要做到分项目、分收支、分明细进行核算管理，在项目结算后土地补偿费必须纳入公积公益金进行专户管理，并在基本存款户内设置专账进行核算，单独对土地补偿费收支使用的原始凭证装订成册。各村必须确定专人对土地征用资金进行动态管理，并建立土地征用资金管理台账，对取得的土地征用项目协议书、结算单和各明细支出测算发放表等土地征用资金财务资料要及时进行归档，并报送乡（镇）村级会计委托代理机构备案。</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eastAsia="仿宋_GB2312" w:cs="仿宋_GB2312"/>
          <w:sz w:val="32"/>
          <w:szCs w:val="32"/>
          <w:shd w:val="clear" w:color="auto" w:fill="FFFFFF"/>
        </w:rPr>
      </w:pP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right="0"/>
        <w:jc w:val="center"/>
        <w:textAlignment w:val="auto"/>
        <w:rPr>
          <w:rFonts w:hint="eastAsia" w:ascii="黑体" w:hAnsi="黑体" w:eastAsia="黑体" w:cs="黑体"/>
          <w:b w:val="0"/>
          <w:bCs w:val="0"/>
          <w:sz w:val="32"/>
          <w:szCs w:val="32"/>
          <w:shd w:val="clear" w:color="auto" w:fill="FFFFFF"/>
        </w:rPr>
      </w:pPr>
      <w:r>
        <w:rPr>
          <w:rFonts w:hint="eastAsia" w:ascii="黑体" w:hAnsi="黑体" w:eastAsia="黑体" w:cs="黑体"/>
          <w:b w:val="0"/>
          <w:bCs w:val="0"/>
          <w:sz w:val="32"/>
          <w:szCs w:val="32"/>
          <w:shd w:val="clear" w:color="auto" w:fill="FFFFFF"/>
        </w:rPr>
        <w:t>第五章</w:t>
      </w:r>
      <w:r>
        <w:rPr>
          <w:rFonts w:hint="eastAsia" w:ascii="黑体" w:hAnsi="黑体" w:eastAsia="黑体" w:cs="黑体"/>
          <w:b w:val="0"/>
          <w:bCs w:val="0"/>
          <w:sz w:val="32"/>
          <w:szCs w:val="32"/>
          <w:shd w:val="clear" w:color="auto" w:fill="FFFFFF"/>
          <w:lang w:val="en-US" w:eastAsia="zh-CN"/>
        </w:rPr>
        <w:t xml:space="preserve"> </w:t>
      </w:r>
      <w:r>
        <w:rPr>
          <w:rFonts w:hint="eastAsia" w:ascii="黑体" w:hAnsi="黑体" w:eastAsia="黑体" w:cs="黑体"/>
          <w:b w:val="0"/>
          <w:bCs w:val="0"/>
          <w:sz w:val="32"/>
          <w:szCs w:val="32"/>
          <w:shd w:val="clear" w:color="auto" w:fill="FFFFFF"/>
        </w:rPr>
        <w:t>开支审批制度</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b w:val="0"/>
          <w:bCs w:val="0"/>
          <w:sz w:val="32"/>
          <w:szCs w:val="32"/>
          <w:shd w:val="clear" w:color="auto" w:fill="FFFFFF"/>
        </w:rPr>
      </w:pP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黑体" w:hAnsi="黑体" w:eastAsia="黑体" w:cs="黑体"/>
          <w:b w:val="0"/>
          <w:bCs w:val="0"/>
          <w:sz w:val="32"/>
          <w:szCs w:val="32"/>
          <w:shd w:val="clear" w:color="auto" w:fill="FFFFFF"/>
        </w:rPr>
        <w:t>第二十四条</w:t>
      </w:r>
      <w:r>
        <w:rPr>
          <w:rFonts w:hint="eastAsia" w:ascii="黑体" w:hAnsi="黑体" w:eastAsia="黑体" w:cs="黑体"/>
          <w:b w:val="0"/>
          <w:bCs w:val="0"/>
          <w:sz w:val="32"/>
          <w:szCs w:val="32"/>
          <w:shd w:val="clear" w:color="auto" w:fill="FFFFFF"/>
          <w:lang w:val="en-US" w:eastAsia="zh-CN"/>
        </w:rPr>
        <w:t xml:space="preserve"> </w:t>
      </w:r>
      <w:r>
        <w:rPr>
          <w:rFonts w:hint="eastAsia" w:ascii="仿宋_GB2312" w:eastAsia="仿宋_GB2312" w:cs="仿宋_GB2312"/>
          <w:sz w:val="32"/>
          <w:szCs w:val="32"/>
          <w:shd w:val="clear" w:color="auto" w:fill="FFFFFF"/>
        </w:rPr>
        <w:t>村集体经济组织财务开支实行村法人限额审批制度，具体审批流程统一规定如下：1.财务事项发生时，经手人必须取得有效的原始凭证，注明用途并签字（盖章）；2.证明人证明用途并签字（盖章）；3.交民主理财小组审核，审核同意后，由民主理财小组成员签字（盖章）；4.进行审批，预算内的单项开支3000元以下的由村组法人审批，3000元（含)以上的由村集体讨论决定，形成书面意见由村组法人审批。预算外的开支，必须提交村民（代表）会议讨论通过，并办理好书面手续后追加预算。预算执行过程中要定期听取群众意见，接受群众监督。未经审批的单据不得入账。审批人本人经手的开支须确定其他一名村组领导交叉审批。5.会计人员审核记账。</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黑体" w:hAnsi="黑体" w:eastAsia="黑体" w:cs="黑体"/>
          <w:b w:val="0"/>
          <w:bCs w:val="0"/>
          <w:sz w:val="32"/>
          <w:szCs w:val="32"/>
          <w:shd w:val="clear" w:color="auto" w:fill="FFFFFF"/>
        </w:rPr>
        <w:t>第二十五条</w:t>
      </w:r>
      <w:r>
        <w:rPr>
          <w:rFonts w:hint="eastAsia" w:ascii="仿宋_GB2312" w:eastAsia="仿宋_GB2312" w:cs="仿宋_GB2312"/>
          <w:sz w:val="32"/>
          <w:szCs w:val="32"/>
          <w:shd w:val="clear" w:color="auto" w:fill="FFFFFF"/>
          <w:lang w:val="en-US" w:eastAsia="zh-CN"/>
        </w:rPr>
        <w:t xml:space="preserve"> </w:t>
      </w:r>
      <w:r>
        <w:rPr>
          <w:rFonts w:hint="eastAsia" w:ascii="仿宋_GB2312" w:eastAsia="仿宋_GB2312" w:cs="仿宋_GB2312"/>
          <w:sz w:val="32"/>
          <w:szCs w:val="32"/>
          <w:shd w:val="clear" w:color="auto" w:fill="FFFFFF"/>
        </w:rPr>
        <w:t>支付款项必须取得真实、合法的原始凭证。凡属支出凭证，必须加盖乡（镇）统一规定的财务审批章，写明用途和列支渠道，由经办人签名，证明人证明，理财小组审核，审批人审批，做到原始凭证规范、用途明了、手续齐全。</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黑体" w:hAnsi="黑体" w:eastAsia="黑体" w:cs="黑体"/>
          <w:b w:val="0"/>
          <w:bCs w:val="0"/>
          <w:sz w:val="32"/>
          <w:szCs w:val="32"/>
          <w:shd w:val="clear" w:color="auto" w:fill="FFFFFF"/>
        </w:rPr>
        <w:t>第二十六条</w:t>
      </w:r>
      <w:r>
        <w:rPr>
          <w:rFonts w:hint="eastAsia" w:ascii="黑体" w:hAnsi="黑体" w:eastAsia="黑体" w:cs="黑体"/>
          <w:b w:val="0"/>
          <w:bCs w:val="0"/>
          <w:sz w:val="32"/>
          <w:szCs w:val="32"/>
          <w:shd w:val="clear" w:color="auto" w:fill="FFFFFF"/>
          <w:lang w:val="en-US" w:eastAsia="zh-CN"/>
        </w:rPr>
        <w:t xml:space="preserve"> </w:t>
      </w:r>
      <w:r>
        <w:rPr>
          <w:rFonts w:hint="eastAsia" w:ascii="仿宋_GB2312" w:eastAsia="仿宋_GB2312" w:cs="仿宋_GB2312"/>
          <w:sz w:val="32"/>
          <w:szCs w:val="32"/>
          <w:shd w:val="clear" w:color="auto" w:fill="FFFFFF"/>
        </w:rPr>
        <w:t>财会人员有权拒绝受理不真实、不合法、内容不完整的原始凭证，并及时报告村领导或上级业务主管部门，提出处理意见。</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eastAsia="仿宋_GB2312" w:cs="仿宋_GB2312"/>
          <w:sz w:val="32"/>
          <w:szCs w:val="32"/>
          <w:shd w:val="clear" w:color="auto" w:fill="FFFFFF"/>
        </w:rPr>
      </w:pPr>
      <w:r>
        <w:rPr>
          <w:rFonts w:hint="eastAsia" w:ascii="黑体" w:hAnsi="黑体" w:eastAsia="黑体" w:cs="黑体"/>
          <w:b w:val="0"/>
          <w:bCs w:val="0"/>
          <w:sz w:val="32"/>
          <w:szCs w:val="32"/>
          <w:shd w:val="clear" w:color="auto" w:fill="FFFFFF"/>
        </w:rPr>
        <w:t>第二十七条</w:t>
      </w:r>
      <w:r>
        <w:rPr>
          <w:rFonts w:hint="eastAsia" w:ascii="黑体" w:hAnsi="黑体" w:eastAsia="黑体" w:cs="黑体"/>
          <w:b w:val="0"/>
          <w:bCs w:val="0"/>
          <w:sz w:val="32"/>
          <w:szCs w:val="32"/>
          <w:shd w:val="clear" w:color="auto" w:fill="FFFFFF"/>
          <w:lang w:val="en-US" w:eastAsia="zh-CN"/>
        </w:rPr>
        <w:t xml:space="preserve"> </w:t>
      </w:r>
      <w:r>
        <w:rPr>
          <w:rFonts w:hint="eastAsia" w:ascii="仿宋_GB2312" w:eastAsia="仿宋_GB2312" w:cs="仿宋_GB2312"/>
          <w:sz w:val="32"/>
          <w:szCs w:val="32"/>
          <w:shd w:val="clear" w:color="auto" w:fill="FFFFFF"/>
        </w:rPr>
        <w:t>严格实行村级管理费用限额管理监督制度和超额部分个人追究制度。村干部的报酬、奖金、各种补贴项目及标准，要严格按照组织成员（或代表）会议或乡（镇）有关规定执行。全面执行农村村级组织报刊费用限额制，村每年订阅报刊费用一般应控制在3000元以内，如上一年村级集体经济收入100万元以上的村，报刊订阅费可适当提高，最高不得超过5000元。每年年初对上一年村级管理费用进行清理检查，对超过限额列支的，要追究村主要干部的责任，超额部分要由村主要负责人和有关责任人分别承担。</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eastAsia="仿宋_GB2312" w:cs="仿宋_GB2312"/>
          <w:sz w:val="32"/>
          <w:szCs w:val="32"/>
          <w:shd w:val="clear" w:color="auto" w:fill="FFFFFF"/>
        </w:rPr>
      </w:pP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Fonts w:hint="eastAsia" w:ascii="黑体" w:hAnsi="黑体" w:eastAsia="黑体" w:cs="黑体"/>
          <w:b w:val="0"/>
          <w:bCs w:val="0"/>
          <w:sz w:val="32"/>
          <w:szCs w:val="32"/>
          <w:shd w:val="clear" w:color="auto" w:fill="FFFFFF"/>
        </w:rPr>
      </w:pPr>
      <w:r>
        <w:rPr>
          <w:rFonts w:hint="eastAsia" w:ascii="黑体" w:hAnsi="黑体" w:eastAsia="黑体" w:cs="黑体"/>
          <w:b w:val="0"/>
          <w:bCs w:val="0"/>
          <w:sz w:val="32"/>
          <w:szCs w:val="32"/>
          <w:shd w:val="clear" w:color="auto" w:fill="FFFFFF"/>
        </w:rPr>
        <w:t>第六章</w:t>
      </w:r>
      <w:r>
        <w:rPr>
          <w:rFonts w:hint="eastAsia" w:ascii="黑体" w:hAnsi="黑体" w:eastAsia="黑体" w:cs="黑体"/>
          <w:b w:val="0"/>
          <w:bCs w:val="0"/>
          <w:sz w:val="32"/>
          <w:szCs w:val="32"/>
          <w:shd w:val="clear" w:color="auto" w:fill="FFFFFF"/>
          <w:lang w:val="en-US" w:eastAsia="zh-CN"/>
        </w:rPr>
        <w:t xml:space="preserve"> </w:t>
      </w:r>
      <w:r>
        <w:rPr>
          <w:rFonts w:hint="eastAsia" w:ascii="黑体" w:hAnsi="黑体" w:eastAsia="黑体" w:cs="黑体"/>
          <w:b w:val="0"/>
          <w:bCs w:val="0"/>
          <w:sz w:val="32"/>
          <w:szCs w:val="32"/>
          <w:shd w:val="clear" w:color="auto" w:fill="FFFFFF"/>
        </w:rPr>
        <w:t>财产物资管理制度</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b w:val="0"/>
          <w:bCs w:val="0"/>
          <w:sz w:val="32"/>
          <w:szCs w:val="32"/>
          <w:shd w:val="clear" w:color="auto" w:fill="FFFFFF"/>
        </w:rPr>
      </w:pP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黑体" w:hAnsi="黑体" w:eastAsia="黑体" w:cs="黑体"/>
          <w:b w:val="0"/>
          <w:bCs w:val="0"/>
          <w:sz w:val="32"/>
          <w:szCs w:val="32"/>
          <w:shd w:val="clear" w:color="auto" w:fill="FFFFFF"/>
        </w:rPr>
        <w:t>第二十八条</w:t>
      </w:r>
      <w:r>
        <w:rPr>
          <w:rFonts w:hint="eastAsia" w:ascii="黑体" w:hAnsi="黑体" w:eastAsia="黑体" w:cs="黑体"/>
          <w:b w:val="0"/>
          <w:bCs w:val="0"/>
          <w:sz w:val="32"/>
          <w:szCs w:val="32"/>
          <w:shd w:val="clear" w:color="auto" w:fill="FFFFFF"/>
          <w:lang w:val="en-US" w:eastAsia="zh-CN"/>
        </w:rPr>
        <w:t xml:space="preserve"> </w:t>
      </w:r>
      <w:r>
        <w:rPr>
          <w:rFonts w:hint="eastAsia" w:ascii="仿宋_GB2312" w:eastAsia="仿宋_GB2312" w:cs="仿宋_GB2312"/>
          <w:sz w:val="32"/>
          <w:szCs w:val="32"/>
          <w:shd w:val="clear" w:color="auto" w:fill="FFFFFF"/>
        </w:rPr>
        <w:t>财产物资要通过建立总账、明细账进行核算，各村组应建立财产物资登记簿，低值易耗品应建立低值易耗品登记簿等管理模式。</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黑体" w:hAnsi="黑体" w:eastAsia="黑体" w:cs="黑体"/>
          <w:b w:val="0"/>
          <w:bCs w:val="0"/>
          <w:sz w:val="32"/>
          <w:szCs w:val="32"/>
          <w:shd w:val="clear" w:color="auto" w:fill="FFFFFF"/>
        </w:rPr>
        <w:t>第二十九条</w:t>
      </w:r>
      <w:r>
        <w:rPr>
          <w:rFonts w:hint="eastAsia" w:ascii="黑体" w:hAnsi="黑体" w:eastAsia="黑体" w:cs="黑体"/>
          <w:b w:val="0"/>
          <w:bCs w:val="0"/>
          <w:sz w:val="32"/>
          <w:szCs w:val="32"/>
          <w:shd w:val="clear" w:color="auto" w:fill="FFFFFF"/>
          <w:lang w:val="en-US" w:eastAsia="zh-CN"/>
        </w:rPr>
        <w:t xml:space="preserve"> </w:t>
      </w:r>
      <w:r>
        <w:rPr>
          <w:rFonts w:hint="eastAsia" w:ascii="仿宋_GB2312" w:eastAsia="仿宋_GB2312" w:cs="仿宋_GB2312"/>
          <w:sz w:val="32"/>
          <w:szCs w:val="32"/>
          <w:shd w:val="clear" w:color="auto" w:fill="FFFFFF"/>
        </w:rPr>
        <w:t>财产物资必须落实岗位责任制，指定专人保管、使用和维修保养。财产物资要进行定期或不定期盘点，做到账实相符。盘盈、盘亏都要查明原因，及时处理。</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黑体" w:hAnsi="黑体" w:eastAsia="黑体" w:cs="黑体"/>
          <w:b w:val="0"/>
          <w:bCs w:val="0"/>
          <w:sz w:val="32"/>
          <w:szCs w:val="32"/>
          <w:shd w:val="clear" w:color="auto" w:fill="FFFFFF"/>
        </w:rPr>
        <w:t>第三十条</w:t>
      </w:r>
      <w:r>
        <w:rPr>
          <w:rFonts w:hint="eastAsia" w:ascii="黑体" w:hAnsi="黑体" w:eastAsia="黑体" w:cs="黑体"/>
          <w:b w:val="0"/>
          <w:bCs w:val="0"/>
          <w:sz w:val="32"/>
          <w:szCs w:val="32"/>
          <w:shd w:val="clear" w:color="auto" w:fill="FFFFFF"/>
          <w:lang w:val="en-US" w:eastAsia="zh-CN"/>
        </w:rPr>
        <w:t xml:space="preserve"> </w:t>
      </w:r>
      <w:r>
        <w:rPr>
          <w:rFonts w:hint="eastAsia" w:ascii="仿宋_GB2312" w:eastAsia="仿宋_GB2312" w:cs="仿宋_GB2312"/>
          <w:sz w:val="32"/>
          <w:szCs w:val="32"/>
          <w:shd w:val="clear" w:color="auto" w:fill="FFFFFF"/>
        </w:rPr>
        <w:t>村集体经济组织必须按照《村集体经济组织会计制度》规定，建立固定资产折旧制度，按月提取固定资产折旧。固定资产的变更和购置，应根据年初预算办理。固定资产的报废、变卖要事先经乡镇农经站审查。属于不正常报废，要追究有关人员的责任；变卖、转让大件固定资产的，必须经集体经济组织成员（或代表）会议讨论通过后，公开拍卖。</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eastAsia="仿宋_GB2312" w:cs="仿宋_GB2312"/>
          <w:sz w:val="32"/>
          <w:szCs w:val="32"/>
          <w:shd w:val="clear" w:color="auto" w:fill="FFFFFF"/>
        </w:rPr>
      </w:pPr>
      <w:r>
        <w:rPr>
          <w:rFonts w:hint="eastAsia" w:ascii="黑体" w:hAnsi="黑体" w:eastAsia="黑体" w:cs="黑体"/>
          <w:b w:val="0"/>
          <w:bCs w:val="0"/>
          <w:sz w:val="32"/>
          <w:szCs w:val="32"/>
          <w:shd w:val="clear" w:color="auto" w:fill="FFFFFF"/>
        </w:rPr>
        <w:t>第三十一条</w:t>
      </w:r>
      <w:r>
        <w:rPr>
          <w:rFonts w:hint="eastAsia" w:ascii="黑体" w:hAnsi="黑体" w:eastAsia="黑体" w:cs="黑体"/>
          <w:b w:val="0"/>
          <w:bCs w:val="0"/>
          <w:sz w:val="32"/>
          <w:szCs w:val="32"/>
          <w:shd w:val="clear" w:color="auto" w:fill="FFFFFF"/>
          <w:lang w:val="en-US" w:eastAsia="zh-CN"/>
        </w:rPr>
        <w:t xml:space="preserve"> </w:t>
      </w:r>
      <w:r>
        <w:rPr>
          <w:rFonts w:hint="eastAsia" w:ascii="仿宋_GB2312" w:eastAsia="仿宋_GB2312" w:cs="仿宋_GB2312"/>
          <w:sz w:val="32"/>
          <w:szCs w:val="32"/>
          <w:shd w:val="clear" w:color="auto" w:fill="FFFFFF"/>
        </w:rPr>
        <w:t>财产物资的承包、出租、出借，要签订协议，及时收取承包金、租金或占用费。</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eastAsia="仿宋_GB2312" w:cs="仿宋_GB2312"/>
          <w:sz w:val="32"/>
          <w:szCs w:val="32"/>
          <w:shd w:val="clear" w:color="auto" w:fill="FFFFFF"/>
        </w:rPr>
      </w:pP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right="0"/>
        <w:jc w:val="center"/>
        <w:textAlignment w:val="auto"/>
        <w:rPr>
          <w:rFonts w:hint="eastAsia" w:ascii="黑体" w:hAnsi="黑体" w:eastAsia="黑体" w:cs="黑体"/>
          <w:b w:val="0"/>
          <w:bCs w:val="0"/>
          <w:sz w:val="32"/>
          <w:szCs w:val="32"/>
          <w:shd w:val="clear" w:color="auto" w:fill="FFFFFF"/>
        </w:rPr>
      </w:pPr>
      <w:r>
        <w:rPr>
          <w:rFonts w:hint="eastAsia" w:ascii="黑体" w:hAnsi="黑体" w:eastAsia="黑体" w:cs="黑体"/>
          <w:b w:val="0"/>
          <w:bCs w:val="0"/>
          <w:sz w:val="32"/>
          <w:szCs w:val="32"/>
          <w:shd w:val="clear" w:color="auto" w:fill="FFFFFF"/>
        </w:rPr>
        <w:t>第七章</w:t>
      </w:r>
      <w:r>
        <w:rPr>
          <w:rFonts w:hint="eastAsia" w:ascii="黑体" w:hAnsi="黑体" w:eastAsia="黑体" w:cs="黑体"/>
          <w:b w:val="0"/>
          <w:bCs w:val="0"/>
          <w:sz w:val="32"/>
          <w:szCs w:val="32"/>
          <w:shd w:val="clear" w:color="auto" w:fill="FFFFFF"/>
          <w:lang w:val="en-US" w:eastAsia="zh-CN"/>
        </w:rPr>
        <w:t xml:space="preserve"> </w:t>
      </w:r>
      <w:r>
        <w:rPr>
          <w:rFonts w:hint="eastAsia" w:ascii="黑体" w:hAnsi="黑体" w:eastAsia="黑体" w:cs="黑体"/>
          <w:b w:val="0"/>
          <w:bCs w:val="0"/>
          <w:sz w:val="32"/>
          <w:szCs w:val="32"/>
          <w:shd w:val="clear" w:color="auto" w:fill="FFFFFF"/>
        </w:rPr>
        <w:t>票证和印章管理制度</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b w:val="0"/>
          <w:bCs w:val="0"/>
          <w:sz w:val="32"/>
          <w:szCs w:val="32"/>
          <w:shd w:val="clear" w:color="auto" w:fill="FFFFFF"/>
        </w:rPr>
      </w:pP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黑体" w:hAnsi="黑体" w:eastAsia="黑体" w:cs="黑体"/>
          <w:b w:val="0"/>
          <w:bCs w:val="0"/>
          <w:sz w:val="32"/>
          <w:szCs w:val="32"/>
          <w:shd w:val="clear" w:color="auto" w:fill="FFFFFF"/>
        </w:rPr>
        <w:t>第三十二条</w:t>
      </w:r>
      <w:r>
        <w:rPr>
          <w:rFonts w:hint="eastAsia" w:ascii="黑体" w:hAnsi="黑体" w:eastAsia="黑体" w:cs="黑体"/>
          <w:b w:val="0"/>
          <w:bCs w:val="0"/>
          <w:sz w:val="32"/>
          <w:szCs w:val="32"/>
          <w:shd w:val="clear" w:color="auto" w:fill="FFFFFF"/>
          <w:lang w:val="en-US" w:eastAsia="zh-CN"/>
        </w:rPr>
        <w:t xml:space="preserve"> </w:t>
      </w:r>
      <w:r>
        <w:rPr>
          <w:rFonts w:hint="eastAsia" w:ascii="仿宋_GB2312" w:eastAsia="仿宋_GB2312" w:cs="仿宋_GB2312"/>
          <w:sz w:val="32"/>
          <w:szCs w:val="32"/>
          <w:shd w:val="clear" w:color="auto" w:fill="FFFFFF"/>
        </w:rPr>
        <w:t>村组各类有价证券由村级报账员保管，并建立登记簿进行登记管理；财务专用的银行票据限于出纳保管和使用，其他任何人无权保管。</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黑体" w:hAnsi="黑体" w:eastAsia="黑体" w:cs="黑体"/>
          <w:b w:val="0"/>
          <w:bCs w:val="0"/>
          <w:sz w:val="32"/>
          <w:szCs w:val="32"/>
          <w:shd w:val="clear" w:color="auto" w:fill="FFFFFF"/>
        </w:rPr>
        <w:t>第三十三条</w:t>
      </w:r>
      <w:r>
        <w:rPr>
          <w:rFonts w:hint="eastAsia" w:ascii="黑体" w:hAnsi="黑体" w:eastAsia="黑体" w:cs="黑体"/>
          <w:b w:val="0"/>
          <w:bCs w:val="0"/>
          <w:sz w:val="32"/>
          <w:szCs w:val="32"/>
          <w:shd w:val="clear" w:color="auto" w:fill="FFFFFF"/>
          <w:lang w:val="en-US" w:eastAsia="zh-CN"/>
        </w:rPr>
        <w:t xml:space="preserve"> </w:t>
      </w:r>
      <w:r>
        <w:rPr>
          <w:rFonts w:hint="eastAsia" w:ascii="仿宋_GB2312" w:eastAsia="仿宋_GB2312" w:cs="仿宋_GB2312"/>
          <w:sz w:val="32"/>
          <w:szCs w:val="32"/>
          <w:shd w:val="clear" w:color="auto" w:fill="FFFFFF"/>
        </w:rPr>
        <w:t>村集体经济组织要使用省级印（监）制的统一收据，收据使用的范围限于农户及企事业的承包款上交、应收款项及非经营性的往来款和上级有关部门拨入款。</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黑体" w:hAnsi="黑体" w:eastAsia="黑体" w:cs="黑体"/>
          <w:b w:val="0"/>
          <w:bCs w:val="0"/>
          <w:sz w:val="32"/>
          <w:szCs w:val="32"/>
          <w:shd w:val="clear" w:color="auto" w:fill="FFFFFF"/>
        </w:rPr>
        <w:t>第三十四条</w:t>
      </w:r>
      <w:r>
        <w:rPr>
          <w:rFonts w:hint="eastAsia" w:ascii="黑体" w:hAnsi="黑体" w:eastAsia="黑体" w:cs="黑体"/>
          <w:b w:val="0"/>
          <w:bCs w:val="0"/>
          <w:sz w:val="32"/>
          <w:szCs w:val="32"/>
          <w:shd w:val="clear" w:color="auto" w:fill="FFFFFF"/>
          <w:lang w:val="en-US" w:eastAsia="zh-CN"/>
        </w:rPr>
        <w:t xml:space="preserve"> </w:t>
      </w:r>
      <w:r>
        <w:rPr>
          <w:rFonts w:hint="eastAsia" w:ascii="仿宋_GB2312" w:eastAsia="仿宋_GB2312" w:cs="仿宋_GB2312"/>
          <w:sz w:val="32"/>
          <w:szCs w:val="32"/>
          <w:shd w:val="clear" w:color="auto" w:fill="FFFFFF"/>
        </w:rPr>
        <w:t>建立票据专人管理制度和收据购买、领用登记簿制度。各村组统一向乡（镇）会计委托代理机构购领收款收据，收据的购买、保管由报账员负责，并建立购买、领用登记簿。使用完毕，收款收据存根必须及时交乡（镇）会计委托代理机构逐笔核销，存档保管。收款收据在使用过程中应妥善保管，杜绝流失现象发生，如发生遗失、失窃等事项，及时向乡（镇）票据管理部门报告并登报公告注销，出现流失、遗失现象的，要追究村财务负责人和相关经手人责任，出现失窃现象的，要及时向公安部门报案处理。</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eastAsia="仿宋_GB2312" w:cs="仿宋_GB2312"/>
          <w:sz w:val="32"/>
          <w:szCs w:val="32"/>
          <w:shd w:val="clear" w:color="auto" w:fill="FFFFFF"/>
        </w:rPr>
      </w:pPr>
      <w:r>
        <w:rPr>
          <w:rFonts w:hint="eastAsia" w:ascii="黑体" w:hAnsi="黑体" w:eastAsia="黑体" w:cs="黑体"/>
          <w:b w:val="0"/>
          <w:bCs w:val="0"/>
          <w:sz w:val="32"/>
          <w:szCs w:val="32"/>
          <w:shd w:val="clear" w:color="auto" w:fill="FFFFFF"/>
        </w:rPr>
        <w:t>第三十五条</w:t>
      </w:r>
      <w:r>
        <w:rPr>
          <w:rFonts w:hint="eastAsia" w:ascii="黑体" w:hAnsi="黑体" w:eastAsia="黑体" w:cs="黑体"/>
          <w:b w:val="0"/>
          <w:bCs w:val="0"/>
          <w:sz w:val="32"/>
          <w:szCs w:val="32"/>
          <w:shd w:val="clear" w:color="auto" w:fill="FFFFFF"/>
          <w:lang w:val="en-US" w:eastAsia="zh-CN"/>
        </w:rPr>
        <w:t xml:space="preserve"> </w:t>
      </w:r>
      <w:r>
        <w:rPr>
          <w:rFonts w:hint="eastAsia" w:ascii="仿宋_GB2312" w:eastAsia="仿宋_GB2312" w:cs="仿宋_GB2312"/>
          <w:sz w:val="32"/>
          <w:szCs w:val="32"/>
          <w:shd w:val="clear" w:color="auto" w:fill="FFFFFF"/>
        </w:rPr>
        <w:t>要按照支票、印鉴分开保管的原则，由村报账员与村法人分开保管印鉴章，严禁由一人保管。</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b w:val="0"/>
          <w:bCs w:val="0"/>
          <w:sz w:val="32"/>
          <w:szCs w:val="32"/>
          <w:shd w:val="clear" w:color="auto" w:fill="FFFFFF"/>
        </w:rPr>
      </w:pP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Fonts w:hint="eastAsia" w:ascii="黑体" w:hAnsi="黑体" w:eastAsia="黑体" w:cs="黑体"/>
          <w:b w:val="0"/>
          <w:bCs w:val="0"/>
          <w:sz w:val="32"/>
          <w:szCs w:val="32"/>
          <w:shd w:val="clear" w:color="auto" w:fill="FFFFFF"/>
        </w:rPr>
      </w:pPr>
      <w:r>
        <w:rPr>
          <w:rFonts w:hint="eastAsia" w:ascii="黑体" w:hAnsi="黑体" w:eastAsia="黑体" w:cs="黑体"/>
          <w:b w:val="0"/>
          <w:bCs w:val="0"/>
          <w:sz w:val="32"/>
          <w:szCs w:val="32"/>
          <w:shd w:val="clear" w:color="auto" w:fill="FFFFFF"/>
        </w:rPr>
        <w:t>第八章</w:t>
      </w:r>
      <w:r>
        <w:rPr>
          <w:rFonts w:hint="eastAsia" w:ascii="黑体" w:hAnsi="黑体" w:eastAsia="黑体" w:cs="黑体"/>
          <w:b w:val="0"/>
          <w:bCs w:val="0"/>
          <w:sz w:val="32"/>
          <w:szCs w:val="32"/>
          <w:shd w:val="clear" w:color="auto" w:fill="FFFFFF"/>
          <w:lang w:val="en-US" w:eastAsia="zh-CN"/>
        </w:rPr>
        <w:t xml:space="preserve"> </w:t>
      </w:r>
      <w:r>
        <w:rPr>
          <w:rFonts w:hint="eastAsia" w:ascii="黑体" w:hAnsi="黑体" w:eastAsia="黑体" w:cs="黑体"/>
          <w:b w:val="0"/>
          <w:bCs w:val="0"/>
          <w:sz w:val="32"/>
          <w:szCs w:val="32"/>
          <w:shd w:val="clear" w:color="auto" w:fill="FFFFFF"/>
        </w:rPr>
        <w:t>合同管理制度</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b w:val="0"/>
          <w:bCs w:val="0"/>
          <w:sz w:val="32"/>
          <w:szCs w:val="32"/>
          <w:shd w:val="clear" w:color="auto" w:fill="FFFFFF"/>
        </w:rPr>
      </w:pP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黑体" w:hAnsi="黑体" w:eastAsia="黑体" w:cs="黑体"/>
          <w:b w:val="0"/>
          <w:bCs w:val="0"/>
          <w:sz w:val="32"/>
          <w:szCs w:val="32"/>
          <w:shd w:val="clear" w:color="auto" w:fill="FFFFFF"/>
        </w:rPr>
        <w:t>第三十六条</w:t>
      </w:r>
      <w:r>
        <w:rPr>
          <w:rFonts w:hint="eastAsia" w:ascii="黑体" w:hAnsi="黑体" w:eastAsia="黑体" w:cs="黑体"/>
          <w:b w:val="0"/>
          <w:bCs w:val="0"/>
          <w:sz w:val="32"/>
          <w:szCs w:val="32"/>
          <w:shd w:val="clear" w:color="auto" w:fill="FFFFFF"/>
          <w:lang w:val="en-US" w:eastAsia="zh-CN"/>
        </w:rPr>
        <w:t xml:space="preserve"> </w:t>
      </w:r>
      <w:r>
        <w:rPr>
          <w:rFonts w:hint="eastAsia" w:ascii="仿宋_GB2312" w:eastAsia="仿宋_GB2312" w:cs="仿宋_GB2312"/>
          <w:sz w:val="32"/>
          <w:szCs w:val="32"/>
          <w:shd w:val="clear" w:color="auto" w:fill="FFFFFF"/>
        </w:rPr>
        <w:t>村集体经济组织要严格按照《中华人民共和国合同法》和《中华人民共和国农村土地承包法》做好集体资产发包租赁工作。</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黑体" w:hAnsi="黑体" w:eastAsia="黑体" w:cs="黑体"/>
          <w:b w:val="0"/>
          <w:bCs w:val="0"/>
          <w:sz w:val="32"/>
          <w:szCs w:val="32"/>
          <w:shd w:val="clear" w:color="auto" w:fill="FFFFFF"/>
        </w:rPr>
        <w:t>第三十七条</w:t>
      </w:r>
      <w:r>
        <w:rPr>
          <w:rFonts w:hint="eastAsia" w:ascii="黑体" w:hAnsi="黑体" w:eastAsia="黑体" w:cs="黑体"/>
          <w:b w:val="0"/>
          <w:bCs w:val="0"/>
          <w:sz w:val="32"/>
          <w:szCs w:val="32"/>
          <w:shd w:val="clear" w:color="auto" w:fill="FFFFFF"/>
          <w:lang w:val="en-US" w:eastAsia="zh-CN"/>
        </w:rPr>
        <w:t xml:space="preserve"> </w:t>
      </w:r>
      <w:r>
        <w:rPr>
          <w:rFonts w:hint="eastAsia" w:ascii="仿宋_GB2312" w:eastAsia="仿宋_GB2312" w:cs="仿宋_GB2312"/>
          <w:sz w:val="32"/>
          <w:szCs w:val="32"/>
          <w:shd w:val="clear" w:color="auto" w:fill="FFFFFF"/>
        </w:rPr>
        <w:t>村集体经济组织要做好合同的签订、结算和兑现工作，签订书面合同率必须达到100%，并由乡（镇）农经站统一鉴证。村须设立合同管理台账，对合同签订和结算情况逐一分类登记，并在财务公开栏中公布，接受群众监督。各类合同应一式四份（合同双方各一份、交乡镇农经站和村级会计委托代理机构各一份）。</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黑体" w:hAnsi="黑体" w:eastAsia="黑体" w:cs="黑体"/>
          <w:b w:val="0"/>
          <w:bCs w:val="0"/>
          <w:sz w:val="32"/>
          <w:szCs w:val="32"/>
          <w:shd w:val="clear" w:color="auto" w:fill="FFFFFF"/>
        </w:rPr>
        <w:t>第三十八条</w:t>
      </w:r>
      <w:r>
        <w:rPr>
          <w:rFonts w:hint="eastAsia" w:ascii="黑体" w:hAnsi="黑体" w:eastAsia="黑体" w:cs="黑体"/>
          <w:b w:val="0"/>
          <w:bCs w:val="0"/>
          <w:sz w:val="32"/>
          <w:szCs w:val="32"/>
          <w:shd w:val="clear" w:color="auto" w:fill="FFFFFF"/>
          <w:lang w:val="en-US" w:eastAsia="zh-CN"/>
        </w:rPr>
        <w:t xml:space="preserve"> </w:t>
      </w:r>
      <w:r>
        <w:rPr>
          <w:rFonts w:hint="eastAsia" w:ascii="仿宋_GB2312" w:eastAsia="仿宋_GB2312" w:cs="仿宋_GB2312"/>
          <w:sz w:val="32"/>
          <w:szCs w:val="32"/>
          <w:shd w:val="clear" w:color="auto" w:fill="FFFFFF"/>
        </w:rPr>
        <w:t>定期检查合同的履行情况，及时进行结算工作，提高承包合同兑现率。</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eastAsia="仿宋_GB2312" w:cs="仿宋_GB2312"/>
          <w:sz w:val="32"/>
          <w:szCs w:val="32"/>
          <w:shd w:val="clear" w:color="auto" w:fill="FFFFFF"/>
        </w:rPr>
      </w:pPr>
      <w:r>
        <w:rPr>
          <w:rFonts w:hint="eastAsia" w:ascii="黑体" w:hAnsi="黑体" w:eastAsia="黑体" w:cs="黑体"/>
          <w:b w:val="0"/>
          <w:bCs w:val="0"/>
          <w:sz w:val="32"/>
          <w:szCs w:val="32"/>
          <w:shd w:val="clear" w:color="auto" w:fill="FFFFFF"/>
        </w:rPr>
        <w:t>第三十九条</w:t>
      </w:r>
      <w:r>
        <w:rPr>
          <w:rFonts w:hint="eastAsia" w:ascii="黑体" w:hAnsi="黑体" w:eastAsia="黑体" w:cs="黑体"/>
          <w:b w:val="0"/>
          <w:bCs w:val="0"/>
          <w:sz w:val="32"/>
          <w:szCs w:val="32"/>
          <w:shd w:val="clear" w:color="auto" w:fill="FFFFFF"/>
          <w:lang w:val="en-US" w:eastAsia="zh-CN"/>
        </w:rPr>
        <w:t xml:space="preserve"> </w:t>
      </w:r>
      <w:r>
        <w:rPr>
          <w:rFonts w:hint="eastAsia" w:ascii="仿宋_GB2312" w:eastAsia="仿宋_GB2312" w:cs="仿宋_GB2312"/>
          <w:sz w:val="32"/>
          <w:szCs w:val="32"/>
          <w:shd w:val="clear" w:color="auto" w:fill="FFFFFF"/>
        </w:rPr>
        <w:t>加强合同的规范管理，以乡（镇）为单位统一合同样式，一般分为租赁合同、土地承包经营权流转合同、工程建设合同、专业承包合同等几种类型进行规范管理。</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eastAsia="仿宋_GB2312" w:cs="仿宋_GB2312"/>
          <w:sz w:val="32"/>
          <w:szCs w:val="32"/>
          <w:shd w:val="clear" w:color="auto" w:fill="FFFFFF"/>
        </w:rPr>
      </w:pP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right="0"/>
        <w:jc w:val="center"/>
        <w:textAlignment w:val="auto"/>
        <w:rPr>
          <w:rFonts w:hint="eastAsia" w:ascii="黑体" w:hAnsi="黑体" w:eastAsia="黑体" w:cs="黑体"/>
          <w:b w:val="0"/>
          <w:bCs w:val="0"/>
          <w:sz w:val="32"/>
          <w:szCs w:val="32"/>
          <w:shd w:val="clear" w:color="auto" w:fill="FFFFFF"/>
        </w:rPr>
      </w:pPr>
      <w:r>
        <w:rPr>
          <w:rFonts w:hint="eastAsia" w:ascii="黑体" w:hAnsi="黑体" w:eastAsia="黑体" w:cs="黑体"/>
          <w:b w:val="0"/>
          <w:bCs w:val="0"/>
          <w:sz w:val="32"/>
          <w:szCs w:val="32"/>
          <w:shd w:val="clear" w:color="auto" w:fill="FFFFFF"/>
        </w:rPr>
        <w:t>第九章</w:t>
      </w:r>
      <w:r>
        <w:rPr>
          <w:rFonts w:hint="eastAsia" w:ascii="黑体" w:hAnsi="黑体" w:eastAsia="黑体" w:cs="黑体"/>
          <w:b w:val="0"/>
          <w:bCs w:val="0"/>
          <w:sz w:val="32"/>
          <w:szCs w:val="32"/>
          <w:shd w:val="clear" w:color="auto" w:fill="FFFFFF"/>
          <w:lang w:val="en-US" w:eastAsia="zh-CN"/>
        </w:rPr>
        <w:t xml:space="preserve"> </w:t>
      </w:r>
      <w:r>
        <w:rPr>
          <w:rFonts w:hint="eastAsia" w:ascii="黑体" w:hAnsi="黑体" w:eastAsia="黑体" w:cs="黑体"/>
          <w:b w:val="0"/>
          <w:bCs w:val="0"/>
          <w:sz w:val="32"/>
          <w:szCs w:val="32"/>
          <w:shd w:val="clear" w:color="auto" w:fill="FFFFFF"/>
        </w:rPr>
        <w:t>民主理财制度</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b w:val="0"/>
          <w:bCs w:val="0"/>
          <w:sz w:val="32"/>
          <w:szCs w:val="32"/>
          <w:shd w:val="clear" w:color="auto" w:fill="FFFFFF"/>
        </w:rPr>
      </w:pP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黑体" w:hAnsi="黑体" w:eastAsia="黑体" w:cs="黑体"/>
          <w:b w:val="0"/>
          <w:bCs w:val="0"/>
          <w:sz w:val="32"/>
          <w:szCs w:val="32"/>
          <w:shd w:val="clear" w:color="auto" w:fill="FFFFFF"/>
        </w:rPr>
        <w:t>第四十条</w:t>
      </w:r>
      <w:r>
        <w:rPr>
          <w:rFonts w:hint="eastAsia" w:ascii="黑体" w:hAnsi="黑体" w:eastAsia="黑体" w:cs="黑体"/>
          <w:b w:val="0"/>
          <w:bCs w:val="0"/>
          <w:sz w:val="32"/>
          <w:szCs w:val="32"/>
          <w:shd w:val="clear" w:color="auto" w:fill="FFFFFF"/>
          <w:lang w:val="en-US" w:eastAsia="zh-CN"/>
        </w:rPr>
        <w:t xml:space="preserve"> </w:t>
      </w:r>
      <w:r>
        <w:rPr>
          <w:rFonts w:hint="eastAsia" w:ascii="仿宋_GB2312" w:eastAsia="仿宋_GB2312" w:cs="仿宋_GB2312"/>
          <w:sz w:val="32"/>
          <w:szCs w:val="32"/>
          <w:shd w:val="clear" w:color="auto" w:fill="FFFFFF"/>
        </w:rPr>
        <w:t>村集体经济组织必须坚持开展民主理财，以保障村集体经济组织成员对集体财务的参与权、知情权、决策权和监督权。</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黑体" w:hAnsi="黑体" w:eastAsia="黑体" w:cs="黑体"/>
          <w:b w:val="0"/>
          <w:bCs w:val="0"/>
          <w:sz w:val="32"/>
          <w:szCs w:val="32"/>
          <w:shd w:val="clear" w:color="auto" w:fill="FFFFFF"/>
        </w:rPr>
        <w:t>第四十一条</w:t>
      </w:r>
      <w:r>
        <w:rPr>
          <w:rFonts w:hint="eastAsia" w:ascii="黑体" w:hAnsi="黑体" w:eastAsia="黑体" w:cs="黑体"/>
          <w:b w:val="0"/>
          <w:bCs w:val="0"/>
          <w:sz w:val="32"/>
          <w:szCs w:val="32"/>
          <w:shd w:val="clear" w:color="auto" w:fill="FFFFFF"/>
          <w:lang w:val="en-US" w:eastAsia="zh-CN"/>
        </w:rPr>
        <w:t xml:space="preserve"> </w:t>
      </w:r>
      <w:r>
        <w:rPr>
          <w:rFonts w:hint="eastAsia" w:ascii="仿宋_GB2312" w:eastAsia="仿宋_GB2312" w:cs="仿宋_GB2312"/>
          <w:sz w:val="32"/>
          <w:szCs w:val="32"/>
          <w:shd w:val="clear" w:color="auto" w:fill="FFFFFF"/>
        </w:rPr>
        <w:t>村级民主理财由村民代表进行，民主理财小组成员由村集体经济组织成员（或代表）会议选举产生，成员应定期接受业务培训。</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黑体" w:hAnsi="黑体" w:eastAsia="黑体" w:cs="黑体"/>
          <w:b w:val="0"/>
          <w:bCs w:val="0"/>
          <w:sz w:val="32"/>
          <w:szCs w:val="32"/>
          <w:shd w:val="clear" w:color="auto" w:fill="FFFFFF"/>
        </w:rPr>
        <w:t>第四十二条</w:t>
      </w:r>
      <w:r>
        <w:rPr>
          <w:rFonts w:hint="eastAsia" w:ascii="黑体" w:hAnsi="黑体" w:eastAsia="黑体" w:cs="黑体"/>
          <w:b w:val="0"/>
          <w:bCs w:val="0"/>
          <w:sz w:val="32"/>
          <w:szCs w:val="32"/>
          <w:shd w:val="clear" w:color="auto" w:fill="FFFFFF"/>
          <w:lang w:val="en-US" w:eastAsia="zh-CN"/>
        </w:rPr>
        <w:t xml:space="preserve"> </w:t>
      </w:r>
      <w:r>
        <w:rPr>
          <w:rFonts w:hint="eastAsia" w:ascii="仿宋_GB2312" w:eastAsia="仿宋_GB2312" w:cs="仿宋_GB2312"/>
          <w:sz w:val="32"/>
          <w:szCs w:val="32"/>
          <w:shd w:val="clear" w:color="auto" w:fill="FFFFFF"/>
        </w:rPr>
        <w:t>民主理财小组对本村集体财务活动进行民主监督，参与制定本村集体的财务计划和各项财务管理制度，检查、审核财务账目及相关的经济活动，有权否决不合理开支。当事人对否决有异议的，可提交村集体经济组织成员（或代表）会议讨论决定。村民对本村集体的财务账目有疑问的，有权委托民主理财小组查阅、审核财务账目，有权要求有关当事人对财务问题做出解释。</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黑体" w:hAnsi="黑体" w:eastAsia="黑体" w:cs="黑体"/>
          <w:b w:val="0"/>
          <w:bCs w:val="0"/>
          <w:sz w:val="32"/>
          <w:szCs w:val="32"/>
          <w:shd w:val="clear" w:color="auto" w:fill="FFFFFF"/>
        </w:rPr>
        <w:t>第四十三条</w:t>
      </w:r>
      <w:r>
        <w:rPr>
          <w:rFonts w:hint="eastAsia" w:ascii="黑体" w:hAnsi="黑体" w:eastAsia="黑体" w:cs="黑体"/>
          <w:b w:val="0"/>
          <w:bCs w:val="0"/>
          <w:sz w:val="32"/>
          <w:szCs w:val="32"/>
          <w:shd w:val="clear" w:color="auto" w:fill="FFFFFF"/>
          <w:lang w:val="en-US" w:eastAsia="zh-CN"/>
        </w:rPr>
        <w:t xml:space="preserve"> </w:t>
      </w:r>
      <w:r>
        <w:rPr>
          <w:rFonts w:hint="eastAsia" w:ascii="仿宋_GB2312" w:eastAsia="仿宋_GB2312" w:cs="仿宋_GB2312"/>
          <w:sz w:val="32"/>
          <w:szCs w:val="32"/>
          <w:shd w:val="clear" w:color="auto" w:fill="FFFFFF"/>
        </w:rPr>
        <w:t>民主理财小组要按月进行民主理财活动，对财务收支票据进行逐笔逐项审核，对审核通过的原始凭证签字（盖章），未经审核的支出票据不得入账。</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eastAsia="仿宋_GB2312" w:cs="仿宋_GB2312"/>
          <w:sz w:val="32"/>
          <w:szCs w:val="32"/>
          <w:shd w:val="clear" w:color="auto" w:fill="FFFFFF"/>
        </w:rPr>
      </w:pPr>
      <w:r>
        <w:rPr>
          <w:rFonts w:hint="eastAsia" w:ascii="黑体" w:hAnsi="黑体" w:eastAsia="黑体" w:cs="黑体"/>
          <w:b w:val="0"/>
          <w:bCs w:val="0"/>
          <w:sz w:val="32"/>
          <w:szCs w:val="32"/>
          <w:shd w:val="clear" w:color="auto" w:fill="FFFFFF"/>
        </w:rPr>
        <w:t>第四十四条</w:t>
      </w:r>
      <w:r>
        <w:rPr>
          <w:rFonts w:hint="eastAsia" w:ascii="黑体" w:hAnsi="黑体" w:eastAsia="黑体" w:cs="黑体"/>
          <w:b w:val="0"/>
          <w:bCs w:val="0"/>
          <w:sz w:val="32"/>
          <w:szCs w:val="32"/>
          <w:shd w:val="clear" w:color="auto" w:fill="FFFFFF"/>
          <w:lang w:val="en-US" w:eastAsia="zh-CN"/>
        </w:rPr>
        <w:t xml:space="preserve"> </w:t>
      </w:r>
      <w:r>
        <w:rPr>
          <w:rFonts w:hint="eastAsia" w:ascii="仿宋_GB2312" w:eastAsia="仿宋_GB2312" w:cs="仿宋_GB2312"/>
          <w:sz w:val="32"/>
          <w:szCs w:val="32"/>
          <w:shd w:val="clear" w:color="auto" w:fill="FFFFFF"/>
        </w:rPr>
        <w:t>村集体经济组织重大的财务活动和财务事项,如工程项目建设、重大项目投资、集体企业改制、“一事一议”筹资筹劳，以及大中型固定资产出租、变卖和报废处理等，必须经村集体经济组织成员（或代表）会议表决通过。</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eastAsia="仿宋_GB2312" w:cs="仿宋_GB2312"/>
          <w:sz w:val="32"/>
          <w:szCs w:val="32"/>
          <w:shd w:val="clear" w:color="auto" w:fill="FFFFFF"/>
        </w:rPr>
      </w:pP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right="0"/>
        <w:jc w:val="center"/>
        <w:textAlignment w:val="auto"/>
        <w:rPr>
          <w:rFonts w:hint="eastAsia" w:ascii="黑体" w:hAnsi="黑体" w:eastAsia="黑体" w:cs="黑体"/>
          <w:b w:val="0"/>
          <w:bCs w:val="0"/>
          <w:sz w:val="32"/>
          <w:szCs w:val="32"/>
          <w:shd w:val="clear" w:color="auto" w:fill="FFFFFF"/>
        </w:rPr>
      </w:pPr>
      <w:r>
        <w:rPr>
          <w:rFonts w:hint="eastAsia" w:ascii="黑体" w:hAnsi="黑体" w:eastAsia="黑体" w:cs="黑体"/>
          <w:b w:val="0"/>
          <w:bCs w:val="0"/>
          <w:sz w:val="32"/>
          <w:szCs w:val="32"/>
          <w:shd w:val="clear" w:color="auto" w:fill="FFFFFF"/>
        </w:rPr>
        <w:t>第十章</w:t>
      </w:r>
      <w:r>
        <w:rPr>
          <w:rFonts w:hint="eastAsia" w:ascii="黑体" w:hAnsi="黑体" w:eastAsia="黑体" w:cs="黑体"/>
          <w:b w:val="0"/>
          <w:bCs w:val="0"/>
          <w:sz w:val="32"/>
          <w:szCs w:val="32"/>
          <w:shd w:val="clear" w:color="auto" w:fill="FFFFFF"/>
          <w:lang w:val="en-US" w:eastAsia="zh-CN"/>
        </w:rPr>
        <w:t xml:space="preserve"> </w:t>
      </w:r>
      <w:r>
        <w:rPr>
          <w:rFonts w:hint="eastAsia" w:ascii="黑体" w:hAnsi="黑体" w:eastAsia="黑体" w:cs="黑体"/>
          <w:b w:val="0"/>
          <w:bCs w:val="0"/>
          <w:sz w:val="32"/>
          <w:szCs w:val="32"/>
          <w:shd w:val="clear" w:color="auto" w:fill="FFFFFF"/>
        </w:rPr>
        <w:t>财务公开制度</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b w:val="0"/>
          <w:bCs w:val="0"/>
          <w:sz w:val="32"/>
          <w:szCs w:val="32"/>
          <w:shd w:val="clear" w:color="auto" w:fill="FFFFFF"/>
        </w:rPr>
      </w:pP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黑体" w:hAnsi="黑体" w:eastAsia="黑体" w:cs="黑体"/>
          <w:b w:val="0"/>
          <w:bCs w:val="0"/>
          <w:sz w:val="32"/>
          <w:szCs w:val="32"/>
          <w:shd w:val="clear" w:color="auto" w:fill="FFFFFF"/>
        </w:rPr>
        <w:t>第四十五条</w:t>
      </w:r>
      <w:r>
        <w:rPr>
          <w:rFonts w:hint="eastAsia" w:ascii="黑体" w:hAnsi="黑体" w:eastAsia="黑体" w:cs="黑体"/>
          <w:b w:val="0"/>
          <w:bCs w:val="0"/>
          <w:sz w:val="32"/>
          <w:szCs w:val="32"/>
          <w:shd w:val="clear" w:color="auto" w:fill="FFFFFF"/>
          <w:lang w:val="en-US" w:eastAsia="zh-CN"/>
        </w:rPr>
        <w:t xml:space="preserve"> </w:t>
      </w:r>
      <w:r>
        <w:rPr>
          <w:rFonts w:hint="eastAsia" w:ascii="仿宋_GB2312" w:eastAsia="仿宋_GB2312" w:cs="仿宋_GB2312"/>
          <w:sz w:val="32"/>
          <w:szCs w:val="32"/>
          <w:shd w:val="clear" w:color="auto" w:fill="FFFFFF"/>
        </w:rPr>
        <w:t>村集体经济组织的所有财务活动，必须按照《村集体经济组织财务公开暂行规定》的内容和要求进行公开，接受成员监督。财务公开的样式由乡（镇）农经站统一制定。</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黑体" w:hAnsi="黑体" w:eastAsia="黑体" w:cs="黑体"/>
          <w:b w:val="0"/>
          <w:bCs w:val="0"/>
          <w:sz w:val="32"/>
          <w:szCs w:val="32"/>
          <w:shd w:val="clear" w:color="auto" w:fill="FFFFFF"/>
        </w:rPr>
        <w:t>第四十六条</w:t>
      </w:r>
      <w:r>
        <w:rPr>
          <w:rFonts w:hint="eastAsia" w:ascii="黑体" w:hAnsi="黑体" w:eastAsia="黑体" w:cs="黑体"/>
          <w:b w:val="0"/>
          <w:bCs w:val="0"/>
          <w:sz w:val="32"/>
          <w:szCs w:val="32"/>
          <w:shd w:val="clear" w:color="auto" w:fill="FFFFFF"/>
          <w:lang w:val="en-US" w:eastAsia="zh-CN"/>
        </w:rPr>
        <w:t xml:space="preserve"> </w:t>
      </w:r>
      <w:r>
        <w:rPr>
          <w:rFonts w:hint="eastAsia" w:ascii="仿宋_GB2312" w:eastAsia="仿宋_GB2312" w:cs="仿宋_GB2312"/>
          <w:sz w:val="32"/>
          <w:szCs w:val="32"/>
          <w:shd w:val="clear" w:color="auto" w:fill="FFFFFF"/>
        </w:rPr>
        <w:t>村集体经济组织成员关心的财务活动，都要及时进行公布。每月或每季终之日起10天内或年度终结之日起15天内，必须在村务公开栏上张榜公布，财务公开的内容既要详细全面，又要简洁明了、通俗易懂，便于群众监督。</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eastAsia="仿宋_GB2312" w:cs="仿宋_GB2312"/>
          <w:sz w:val="32"/>
          <w:szCs w:val="32"/>
          <w:shd w:val="clear" w:color="auto" w:fill="FFFFFF"/>
        </w:rPr>
      </w:pPr>
      <w:r>
        <w:rPr>
          <w:rFonts w:hint="eastAsia" w:ascii="仿宋_GB2312" w:eastAsia="仿宋_GB2312" w:cs="仿宋_GB2312"/>
          <w:sz w:val="32"/>
          <w:szCs w:val="32"/>
          <w:shd w:val="clear" w:color="auto" w:fill="FFFFFF"/>
        </w:rPr>
        <w:t>公开栏旁要设置意见箱，意见箱钥匙由乡（镇）会计委托代理机构保管，每月至少开启一次。</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eastAsia="仿宋_GB2312" w:cs="仿宋_GB2312"/>
          <w:sz w:val="32"/>
          <w:szCs w:val="32"/>
          <w:shd w:val="clear" w:color="auto" w:fill="FFFFFF"/>
        </w:rPr>
      </w:pP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Fonts w:hint="eastAsia" w:ascii="黑体" w:hAnsi="黑体" w:eastAsia="黑体" w:cs="黑体"/>
          <w:b w:val="0"/>
          <w:bCs w:val="0"/>
          <w:sz w:val="32"/>
          <w:szCs w:val="32"/>
          <w:shd w:val="clear" w:color="auto" w:fill="FFFFFF"/>
        </w:rPr>
      </w:pPr>
      <w:r>
        <w:rPr>
          <w:rFonts w:hint="eastAsia" w:ascii="黑体" w:hAnsi="黑体" w:eastAsia="黑体" w:cs="黑体"/>
          <w:b w:val="0"/>
          <w:bCs w:val="0"/>
          <w:sz w:val="32"/>
          <w:szCs w:val="32"/>
          <w:shd w:val="clear" w:color="auto" w:fill="FFFFFF"/>
        </w:rPr>
        <w:t>第十一章</w:t>
      </w:r>
      <w:r>
        <w:rPr>
          <w:rFonts w:hint="eastAsia" w:ascii="黑体" w:hAnsi="黑体" w:eastAsia="黑体" w:cs="黑体"/>
          <w:b w:val="0"/>
          <w:bCs w:val="0"/>
          <w:sz w:val="32"/>
          <w:szCs w:val="32"/>
          <w:shd w:val="clear" w:color="auto" w:fill="FFFFFF"/>
          <w:lang w:val="en-US" w:eastAsia="zh-CN"/>
        </w:rPr>
        <w:t xml:space="preserve"> </w:t>
      </w:r>
      <w:r>
        <w:rPr>
          <w:rFonts w:hint="eastAsia" w:ascii="黑体" w:hAnsi="黑体" w:eastAsia="黑体" w:cs="黑体"/>
          <w:b w:val="0"/>
          <w:bCs w:val="0"/>
          <w:sz w:val="32"/>
          <w:szCs w:val="32"/>
          <w:shd w:val="clear" w:color="auto" w:fill="FFFFFF"/>
        </w:rPr>
        <w:t>审计监督制度</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b w:val="0"/>
          <w:bCs w:val="0"/>
          <w:sz w:val="32"/>
          <w:szCs w:val="32"/>
          <w:shd w:val="clear" w:color="auto" w:fill="FFFFFF"/>
        </w:rPr>
      </w:pP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黑体" w:hAnsi="黑体" w:eastAsia="黑体" w:cs="黑体"/>
          <w:b w:val="0"/>
          <w:bCs w:val="0"/>
          <w:sz w:val="32"/>
          <w:szCs w:val="32"/>
          <w:shd w:val="clear" w:color="auto" w:fill="FFFFFF"/>
        </w:rPr>
        <w:t>第四十七条</w:t>
      </w:r>
      <w:r>
        <w:rPr>
          <w:rFonts w:hint="eastAsia" w:ascii="黑体" w:hAnsi="黑体" w:eastAsia="黑体" w:cs="黑体"/>
          <w:b w:val="0"/>
          <w:bCs w:val="0"/>
          <w:sz w:val="32"/>
          <w:szCs w:val="32"/>
          <w:shd w:val="clear" w:color="auto" w:fill="FFFFFF"/>
          <w:lang w:val="en-US" w:eastAsia="zh-CN"/>
        </w:rPr>
        <w:t xml:space="preserve"> </w:t>
      </w:r>
      <w:r>
        <w:rPr>
          <w:rFonts w:hint="eastAsia" w:ascii="仿宋_GB2312" w:eastAsia="仿宋_GB2312" w:cs="仿宋_GB2312"/>
          <w:sz w:val="32"/>
          <w:szCs w:val="32"/>
          <w:shd w:val="clear" w:color="auto" w:fill="FFFFFF"/>
        </w:rPr>
        <w:t>县财政局、农业局每年开展对村集体经济组织财务审计工作，或者委托乡（镇）财政所、农经站对本乡（镇）村集体经济组织进行财务审计。</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黑体" w:hAnsi="黑体" w:eastAsia="黑体" w:cs="黑体"/>
          <w:b w:val="0"/>
          <w:bCs w:val="0"/>
          <w:sz w:val="32"/>
          <w:szCs w:val="32"/>
          <w:shd w:val="clear" w:color="auto" w:fill="FFFFFF"/>
        </w:rPr>
        <w:t>第四十八条</w:t>
      </w:r>
      <w:r>
        <w:rPr>
          <w:rFonts w:hint="eastAsia" w:ascii="黑体" w:hAnsi="黑体" w:eastAsia="黑体" w:cs="黑体"/>
          <w:b w:val="0"/>
          <w:bCs w:val="0"/>
          <w:sz w:val="32"/>
          <w:szCs w:val="32"/>
          <w:shd w:val="clear" w:color="auto" w:fill="FFFFFF"/>
          <w:lang w:val="en-US" w:eastAsia="zh-CN"/>
        </w:rPr>
        <w:t xml:space="preserve"> </w:t>
      </w:r>
      <w:r>
        <w:rPr>
          <w:rFonts w:hint="eastAsia" w:ascii="仿宋_GB2312" w:eastAsia="仿宋_GB2312" w:cs="仿宋_GB2312"/>
          <w:sz w:val="32"/>
          <w:szCs w:val="32"/>
          <w:shd w:val="clear" w:color="auto" w:fill="FFFFFF"/>
        </w:rPr>
        <w:t>乡（镇）可以配备专职审计人员，审计人员须经培训、考核合格后，持证上岗。</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黑体" w:hAnsi="黑体" w:eastAsia="黑体" w:cs="黑体"/>
          <w:b w:val="0"/>
          <w:bCs w:val="0"/>
          <w:sz w:val="32"/>
          <w:szCs w:val="32"/>
          <w:shd w:val="clear" w:color="auto" w:fill="FFFFFF"/>
        </w:rPr>
        <w:t>第四十九条</w:t>
      </w:r>
      <w:r>
        <w:rPr>
          <w:rFonts w:hint="eastAsia" w:ascii="黑体" w:hAnsi="黑体" w:eastAsia="黑体" w:cs="黑体"/>
          <w:b w:val="0"/>
          <w:bCs w:val="0"/>
          <w:sz w:val="32"/>
          <w:szCs w:val="32"/>
          <w:shd w:val="clear" w:color="auto" w:fill="FFFFFF"/>
          <w:lang w:val="en-US" w:eastAsia="zh-CN"/>
        </w:rPr>
        <w:t xml:space="preserve"> </w:t>
      </w:r>
      <w:r>
        <w:rPr>
          <w:rFonts w:hint="eastAsia" w:ascii="仿宋_GB2312" w:eastAsia="仿宋_GB2312" w:cs="仿宋_GB2312"/>
          <w:sz w:val="32"/>
          <w:szCs w:val="32"/>
          <w:shd w:val="clear" w:color="auto" w:fill="FFFFFF"/>
        </w:rPr>
        <w:t>村集体经济组织财务实行“轮审”制度和村主要干部任期与离任审计制度。对集体土地征用资金管理、工程合同项目、集体企业改制以及群众反映强烈的突出问题和“一事一议”筹资筹劳等实行专项审计。</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eastAsia="仿宋_GB2312" w:cs="仿宋_GB2312"/>
          <w:sz w:val="32"/>
          <w:szCs w:val="32"/>
          <w:shd w:val="clear" w:color="auto" w:fill="FFFFFF"/>
        </w:rPr>
      </w:pPr>
      <w:r>
        <w:rPr>
          <w:rFonts w:hint="eastAsia" w:ascii="黑体" w:hAnsi="黑体" w:eastAsia="黑体" w:cs="黑体"/>
          <w:b w:val="0"/>
          <w:bCs w:val="0"/>
          <w:sz w:val="32"/>
          <w:szCs w:val="32"/>
          <w:shd w:val="clear" w:color="auto" w:fill="FFFFFF"/>
        </w:rPr>
        <w:t>第五十条</w:t>
      </w:r>
      <w:r>
        <w:rPr>
          <w:rFonts w:hint="eastAsia" w:ascii="黑体" w:hAnsi="黑体" w:eastAsia="黑体" w:cs="黑体"/>
          <w:b w:val="0"/>
          <w:bCs w:val="0"/>
          <w:sz w:val="32"/>
          <w:szCs w:val="32"/>
          <w:shd w:val="clear" w:color="auto" w:fill="FFFFFF"/>
          <w:lang w:val="en-US" w:eastAsia="zh-CN"/>
        </w:rPr>
        <w:t xml:space="preserve"> </w:t>
      </w:r>
      <w:r>
        <w:rPr>
          <w:rFonts w:hint="eastAsia" w:ascii="仿宋_GB2312" w:eastAsia="仿宋_GB2312" w:cs="仿宋_GB2312"/>
          <w:sz w:val="32"/>
          <w:szCs w:val="32"/>
          <w:shd w:val="clear" w:color="auto" w:fill="FFFFFF"/>
        </w:rPr>
        <w:t>在审计中发现被侵占的集体资产和资金，当事人必须如数退还，涉及国家工作人员及村干部违法乱纪的，移交纪检监察部门处理；构成犯罪的，移交司法机关依法追究当事人的刑事责任。</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eastAsia="仿宋_GB2312" w:cs="仿宋_GB2312"/>
          <w:sz w:val="32"/>
          <w:szCs w:val="32"/>
          <w:shd w:val="clear" w:color="auto" w:fill="FFFFFF"/>
        </w:rPr>
      </w:pP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right="0"/>
        <w:jc w:val="center"/>
        <w:textAlignment w:val="auto"/>
        <w:rPr>
          <w:rFonts w:hint="eastAsia" w:ascii="黑体" w:hAnsi="黑体" w:eastAsia="黑体" w:cs="黑体"/>
          <w:b w:val="0"/>
          <w:bCs w:val="0"/>
          <w:sz w:val="32"/>
          <w:szCs w:val="32"/>
          <w:shd w:val="clear" w:color="auto" w:fill="FFFFFF"/>
        </w:rPr>
      </w:pPr>
      <w:r>
        <w:rPr>
          <w:rFonts w:hint="eastAsia" w:ascii="黑体" w:hAnsi="黑体" w:eastAsia="黑体" w:cs="黑体"/>
          <w:b w:val="0"/>
          <w:bCs w:val="0"/>
          <w:sz w:val="32"/>
          <w:szCs w:val="32"/>
          <w:shd w:val="clear" w:color="auto" w:fill="FFFFFF"/>
        </w:rPr>
        <w:t>第十二章</w:t>
      </w:r>
      <w:r>
        <w:rPr>
          <w:rFonts w:hint="eastAsia" w:ascii="黑体" w:hAnsi="黑体" w:eastAsia="黑体" w:cs="黑体"/>
          <w:b w:val="0"/>
          <w:bCs w:val="0"/>
          <w:sz w:val="32"/>
          <w:szCs w:val="32"/>
          <w:shd w:val="clear" w:color="auto" w:fill="FFFFFF"/>
          <w:lang w:val="en-US" w:eastAsia="zh-CN"/>
        </w:rPr>
        <w:t xml:space="preserve"> </w:t>
      </w:r>
      <w:r>
        <w:rPr>
          <w:rFonts w:hint="eastAsia" w:ascii="黑体" w:hAnsi="黑体" w:eastAsia="黑体" w:cs="黑体"/>
          <w:b w:val="0"/>
          <w:bCs w:val="0"/>
          <w:sz w:val="32"/>
          <w:szCs w:val="32"/>
          <w:shd w:val="clear" w:color="auto" w:fill="FFFFFF"/>
        </w:rPr>
        <w:t>会计电算化制度</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b w:val="0"/>
          <w:bCs w:val="0"/>
          <w:sz w:val="32"/>
          <w:szCs w:val="32"/>
          <w:shd w:val="clear" w:color="auto" w:fill="FFFFFF"/>
        </w:rPr>
      </w:pP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黑体" w:hAnsi="黑体" w:eastAsia="黑体" w:cs="黑体"/>
          <w:b w:val="0"/>
          <w:bCs w:val="0"/>
          <w:sz w:val="32"/>
          <w:szCs w:val="32"/>
          <w:shd w:val="clear" w:color="auto" w:fill="FFFFFF"/>
        </w:rPr>
        <w:t>第五十一条</w:t>
      </w:r>
      <w:r>
        <w:rPr>
          <w:rFonts w:hint="eastAsia" w:ascii="黑体" w:hAnsi="黑体" w:eastAsia="黑体" w:cs="黑体"/>
          <w:b w:val="0"/>
          <w:bCs w:val="0"/>
          <w:sz w:val="32"/>
          <w:szCs w:val="32"/>
          <w:shd w:val="clear" w:color="auto" w:fill="FFFFFF"/>
          <w:lang w:val="en-US" w:eastAsia="zh-CN"/>
        </w:rPr>
        <w:t xml:space="preserve"> </w:t>
      </w:r>
      <w:r>
        <w:rPr>
          <w:rFonts w:hint="eastAsia" w:ascii="仿宋_GB2312" w:eastAsia="仿宋_GB2312" w:cs="仿宋_GB2312"/>
          <w:sz w:val="32"/>
          <w:szCs w:val="32"/>
          <w:shd w:val="clear" w:color="auto" w:fill="FFFFFF"/>
        </w:rPr>
        <w:t>乡（镇）村级会计委托代理机构应严格按照会计电算化工作规范开展村级财务电算化工作，村级会计电算化使用统一的财务处理软件，计算机内应配有相应的病毒实时防治软件和防火墙，不允许装有与工作无关和影响数据安全的软件和程序。</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黑体" w:hAnsi="黑体" w:eastAsia="黑体" w:cs="黑体"/>
          <w:b w:val="0"/>
          <w:bCs w:val="0"/>
          <w:sz w:val="32"/>
          <w:szCs w:val="32"/>
          <w:shd w:val="clear" w:color="auto" w:fill="FFFFFF"/>
        </w:rPr>
        <w:t>第五十二条</w:t>
      </w:r>
      <w:r>
        <w:rPr>
          <w:rFonts w:hint="eastAsia" w:ascii="黑体" w:hAnsi="黑体" w:eastAsia="黑体" w:cs="黑体"/>
          <w:b w:val="0"/>
          <w:bCs w:val="0"/>
          <w:sz w:val="32"/>
          <w:szCs w:val="32"/>
          <w:shd w:val="clear" w:color="auto" w:fill="FFFFFF"/>
          <w:lang w:val="en-US" w:eastAsia="zh-CN"/>
        </w:rPr>
        <w:t xml:space="preserve"> </w:t>
      </w:r>
      <w:r>
        <w:rPr>
          <w:rFonts w:hint="eastAsia" w:ascii="仿宋_GB2312" w:eastAsia="仿宋_GB2312" w:cs="仿宋_GB2312"/>
          <w:sz w:val="32"/>
          <w:szCs w:val="32"/>
          <w:shd w:val="clear" w:color="auto" w:fill="FFFFFF"/>
        </w:rPr>
        <w:t>县财政局负责会计电算化技术指导工作，村级会计委托代理机构必须建立严格的内部管理制度和电算化岗位责任制度。乡（镇）村级会计委托代理会计应取得会计电算化上岗操作证书。</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eastAsia="仿宋_GB2312" w:cs="仿宋_GB2312"/>
          <w:sz w:val="32"/>
          <w:szCs w:val="32"/>
          <w:shd w:val="clear" w:color="auto" w:fill="FFFFFF"/>
        </w:rPr>
      </w:pPr>
      <w:r>
        <w:rPr>
          <w:rFonts w:hint="eastAsia" w:ascii="黑体" w:hAnsi="黑体" w:eastAsia="黑体" w:cs="黑体"/>
          <w:b w:val="0"/>
          <w:bCs w:val="0"/>
          <w:sz w:val="32"/>
          <w:szCs w:val="32"/>
          <w:shd w:val="clear" w:color="auto" w:fill="FFFFFF"/>
        </w:rPr>
        <w:t>第五十三条</w:t>
      </w:r>
      <w:r>
        <w:rPr>
          <w:rFonts w:hint="eastAsia" w:ascii="黑体" w:hAnsi="黑体" w:eastAsia="黑体" w:cs="黑体"/>
          <w:b w:val="0"/>
          <w:bCs w:val="0"/>
          <w:sz w:val="32"/>
          <w:szCs w:val="32"/>
          <w:shd w:val="clear" w:color="auto" w:fill="FFFFFF"/>
          <w:lang w:val="en-US" w:eastAsia="zh-CN"/>
        </w:rPr>
        <w:t xml:space="preserve"> </w:t>
      </w:r>
      <w:r>
        <w:rPr>
          <w:rFonts w:hint="eastAsia" w:ascii="仿宋_GB2312" w:eastAsia="仿宋_GB2312" w:cs="仿宋_GB2312"/>
          <w:sz w:val="32"/>
          <w:szCs w:val="32"/>
          <w:shd w:val="clear" w:color="auto" w:fill="FFFFFF"/>
        </w:rPr>
        <w:t>执行电算化后应做到记账凭证、会计报表、账册、财务公开表、财务分析报表均用计算机打印输出。电算化数据必须在每次操作后及时使用磁盘、光盘、移动硬盘等介质进行即时备份，每月结账前后分别作数据完全备份，每季结束和年末转结账前后分别作数据库完全备份，备份后的介质必须妥善保管，年度数据库应作双份备份，同时报乡（镇）农经站一份。</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eastAsia="仿宋_GB2312" w:cs="仿宋_GB2312"/>
          <w:sz w:val="32"/>
          <w:szCs w:val="32"/>
          <w:shd w:val="clear" w:color="auto" w:fill="FFFFFF"/>
        </w:rPr>
      </w:pP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Fonts w:hint="eastAsia" w:ascii="黑体" w:hAnsi="黑体" w:eastAsia="黑体" w:cs="黑体"/>
          <w:b w:val="0"/>
          <w:bCs w:val="0"/>
          <w:sz w:val="32"/>
          <w:szCs w:val="32"/>
          <w:shd w:val="clear" w:color="auto" w:fill="FFFFFF"/>
        </w:rPr>
      </w:pPr>
      <w:r>
        <w:rPr>
          <w:rFonts w:hint="eastAsia" w:ascii="黑体" w:hAnsi="黑体" w:eastAsia="黑体" w:cs="黑体"/>
          <w:b w:val="0"/>
          <w:bCs w:val="0"/>
          <w:sz w:val="32"/>
          <w:szCs w:val="32"/>
          <w:shd w:val="clear" w:color="auto" w:fill="FFFFFF"/>
        </w:rPr>
        <w:t>第十三章</w:t>
      </w:r>
      <w:r>
        <w:rPr>
          <w:rFonts w:hint="eastAsia" w:ascii="黑体" w:hAnsi="黑体" w:eastAsia="黑体" w:cs="黑体"/>
          <w:b w:val="0"/>
          <w:bCs w:val="0"/>
          <w:sz w:val="32"/>
          <w:szCs w:val="32"/>
          <w:shd w:val="clear" w:color="auto" w:fill="FFFFFF"/>
          <w:lang w:val="en-US" w:eastAsia="zh-CN"/>
        </w:rPr>
        <w:t xml:space="preserve"> </w:t>
      </w:r>
      <w:r>
        <w:rPr>
          <w:rFonts w:hint="eastAsia" w:ascii="黑体" w:hAnsi="黑体" w:eastAsia="黑体" w:cs="黑体"/>
          <w:b w:val="0"/>
          <w:bCs w:val="0"/>
          <w:sz w:val="32"/>
          <w:szCs w:val="32"/>
          <w:shd w:val="clear" w:color="auto" w:fill="FFFFFF"/>
        </w:rPr>
        <w:t>会计档案管理制度</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b w:val="0"/>
          <w:bCs w:val="0"/>
          <w:sz w:val="32"/>
          <w:szCs w:val="32"/>
          <w:shd w:val="clear" w:color="auto" w:fill="FFFFFF"/>
        </w:rPr>
      </w:pP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黑体" w:hAnsi="黑体" w:eastAsia="黑体" w:cs="黑体"/>
          <w:b w:val="0"/>
          <w:bCs w:val="0"/>
          <w:sz w:val="32"/>
          <w:szCs w:val="32"/>
          <w:shd w:val="clear" w:color="auto" w:fill="FFFFFF"/>
        </w:rPr>
        <w:t>第五十四条</w:t>
      </w:r>
      <w:r>
        <w:rPr>
          <w:rFonts w:hint="eastAsia" w:ascii="黑体" w:hAnsi="黑体" w:eastAsia="黑体" w:cs="黑体"/>
          <w:b w:val="0"/>
          <w:bCs w:val="0"/>
          <w:sz w:val="32"/>
          <w:szCs w:val="32"/>
          <w:shd w:val="clear" w:color="auto" w:fill="FFFFFF"/>
          <w:lang w:val="en-US" w:eastAsia="zh-CN"/>
        </w:rPr>
        <w:t xml:space="preserve"> </w:t>
      </w:r>
      <w:r>
        <w:rPr>
          <w:rFonts w:hint="eastAsia" w:ascii="仿宋_GB2312" w:eastAsia="仿宋_GB2312" w:cs="仿宋_GB2312"/>
          <w:sz w:val="32"/>
          <w:szCs w:val="32"/>
          <w:shd w:val="clear" w:color="auto" w:fill="FFFFFF"/>
        </w:rPr>
        <w:t>乡（镇）村级会计委托代理机构和村集体经济组织都要建立财务档案室，实行统一归档管理，档案室必须配置防火、防盗、防蛀、防潮等设施。</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仿宋_GB2312" w:eastAsia="仿宋_GB2312" w:cs="仿宋_GB2312"/>
          <w:sz w:val="32"/>
          <w:szCs w:val="32"/>
          <w:shd w:val="clear" w:color="auto" w:fill="FFFFFF"/>
        </w:rPr>
        <w:t>会计年（月）度终了后，财务人员应及时按《会计档案管理办法》整理好会计档案，并分类编号，装订成册，归档保管，不得散失、毁损。在乡（镇）村级会计委托代理机构保管的会计档案资料应逐年移交村存档保管，并办理移交手续、登记移交清册，并由村落实专人进行管理。</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黑体" w:hAnsi="黑体" w:eastAsia="黑体" w:cs="黑体"/>
          <w:b w:val="0"/>
          <w:bCs w:val="0"/>
          <w:sz w:val="32"/>
          <w:szCs w:val="32"/>
          <w:shd w:val="clear" w:color="auto" w:fill="FFFFFF"/>
        </w:rPr>
        <w:t>第五十五条</w:t>
      </w:r>
      <w:r>
        <w:rPr>
          <w:rFonts w:hint="eastAsia" w:ascii="黑体" w:hAnsi="黑体" w:eastAsia="黑体" w:cs="黑体"/>
          <w:b w:val="0"/>
          <w:bCs w:val="0"/>
          <w:sz w:val="32"/>
          <w:szCs w:val="32"/>
          <w:shd w:val="clear" w:color="auto" w:fill="FFFFFF"/>
          <w:lang w:val="en-US" w:eastAsia="zh-CN"/>
        </w:rPr>
        <w:t xml:space="preserve"> </w:t>
      </w:r>
      <w:r>
        <w:rPr>
          <w:rFonts w:hint="eastAsia" w:ascii="仿宋_GB2312" w:eastAsia="仿宋_GB2312" w:cs="仿宋_GB2312"/>
          <w:sz w:val="32"/>
          <w:szCs w:val="32"/>
          <w:shd w:val="clear" w:color="auto" w:fill="FFFFFF"/>
        </w:rPr>
        <w:t>严格档案查阅借用手续，除业务主管部门、执法机关履行公务需查阅档案之外，其它单位和个人凡要求查阅村级会计档案的，在乡（镇）村级会计委托代理机构存档的档案必须经乡（镇）农经站和村集体经济组织同意后方可查阅，在村存档的档案，必须经集体经济组织同意后方可查阅，并将查阅情况进行书面登记。</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eastAsia="仿宋_GB2312" w:cs="仿宋_GB2312"/>
          <w:sz w:val="32"/>
          <w:szCs w:val="32"/>
          <w:shd w:val="clear" w:color="auto" w:fill="FFFFFF"/>
        </w:rPr>
      </w:pPr>
      <w:r>
        <w:rPr>
          <w:rFonts w:hint="eastAsia" w:ascii="黑体" w:hAnsi="黑体" w:eastAsia="黑体" w:cs="黑体"/>
          <w:b w:val="0"/>
          <w:bCs w:val="0"/>
          <w:sz w:val="32"/>
          <w:szCs w:val="32"/>
          <w:shd w:val="clear" w:color="auto" w:fill="FFFFFF"/>
        </w:rPr>
        <w:t>第五十六条</w:t>
      </w:r>
      <w:r>
        <w:rPr>
          <w:rFonts w:hint="eastAsia" w:ascii="黑体" w:hAnsi="黑体" w:eastAsia="黑体" w:cs="黑体"/>
          <w:b w:val="0"/>
          <w:bCs w:val="0"/>
          <w:sz w:val="32"/>
          <w:szCs w:val="32"/>
          <w:shd w:val="clear" w:color="auto" w:fill="FFFFFF"/>
          <w:lang w:val="en-US" w:eastAsia="zh-CN"/>
        </w:rPr>
        <w:t xml:space="preserve"> </w:t>
      </w:r>
      <w:r>
        <w:rPr>
          <w:rFonts w:hint="eastAsia" w:ascii="仿宋_GB2312" w:eastAsia="仿宋_GB2312" w:cs="仿宋_GB2312"/>
          <w:sz w:val="32"/>
          <w:szCs w:val="32"/>
          <w:shd w:val="clear" w:color="auto" w:fill="FFFFFF"/>
        </w:rPr>
        <w:t>财务档案保管期满后需销毁的，应编制好销毁清册报乡（镇）农经站审核后，报县农业局及财政、审计等部门，在有关单位和人员的严格监督下进行销毁。任何单位或个人不得擅自随意销毁财务档案。</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eastAsia="仿宋_GB2312" w:cs="仿宋_GB2312"/>
          <w:sz w:val="32"/>
          <w:szCs w:val="32"/>
          <w:shd w:val="clear" w:color="auto" w:fill="FFFFFF"/>
        </w:rPr>
      </w:pP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right="0"/>
        <w:jc w:val="center"/>
        <w:textAlignment w:val="auto"/>
        <w:rPr>
          <w:rFonts w:hint="eastAsia" w:ascii="黑体" w:hAnsi="黑体" w:eastAsia="黑体" w:cs="黑体"/>
          <w:b w:val="0"/>
          <w:bCs w:val="0"/>
          <w:sz w:val="32"/>
          <w:szCs w:val="32"/>
          <w:shd w:val="clear" w:color="auto" w:fill="FFFFFF"/>
        </w:rPr>
      </w:pPr>
      <w:r>
        <w:rPr>
          <w:rFonts w:hint="eastAsia" w:ascii="黑体" w:hAnsi="黑体" w:eastAsia="黑体" w:cs="黑体"/>
          <w:b w:val="0"/>
          <w:bCs w:val="0"/>
          <w:sz w:val="32"/>
          <w:szCs w:val="32"/>
          <w:shd w:val="clear" w:color="auto" w:fill="FFFFFF"/>
        </w:rPr>
        <w:t>第十四章</w:t>
      </w:r>
      <w:r>
        <w:rPr>
          <w:rFonts w:hint="eastAsia" w:ascii="黑体" w:hAnsi="黑体" w:eastAsia="黑体" w:cs="黑体"/>
          <w:b w:val="0"/>
          <w:bCs w:val="0"/>
          <w:sz w:val="32"/>
          <w:szCs w:val="32"/>
          <w:shd w:val="clear" w:color="auto" w:fill="FFFFFF"/>
          <w:lang w:val="en-US" w:eastAsia="zh-CN"/>
        </w:rPr>
        <w:t xml:space="preserve"> </w:t>
      </w:r>
      <w:r>
        <w:rPr>
          <w:rFonts w:hint="eastAsia" w:ascii="黑体" w:hAnsi="黑体" w:eastAsia="黑体" w:cs="黑体"/>
          <w:b w:val="0"/>
          <w:bCs w:val="0"/>
          <w:sz w:val="32"/>
          <w:szCs w:val="32"/>
          <w:shd w:val="clear" w:color="auto" w:fill="FFFFFF"/>
        </w:rPr>
        <w:t>附则</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b w:val="0"/>
          <w:bCs w:val="0"/>
          <w:sz w:val="32"/>
          <w:szCs w:val="32"/>
          <w:shd w:val="clear" w:color="auto" w:fill="FFFFFF"/>
        </w:rPr>
      </w:pP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黑体" w:hAnsi="黑体" w:eastAsia="黑体" w:cs="黑体"/>
          <w:b w:val="0"/>
          <w:bCs w:val="0"/>
          <w:sz w:val="32"/>
          <w:szCs w:val="32"/>
          <w:shd w:val="clear" w:color="auto" w:fill="FFFFFF"/>
        </w:rPr>
        <w:t>第五十七条</w:t>
      </w:r>
      <w:r>
        <w:rPr>
          <w:rFonts w:hint="eastAsia" w:ascii="黑体" w:hAnsi="黑体" w:eastAsia="黑体" w:cs="黑体"/>
          <w:b w:val="0"/>
          <w:bCs w:val="0"/>
          <w:sz w:val="32"/>
          <w:szCs w:val="32"/>
          <w:shd w:val="clear" w:color="auto" w:fill="FFFFFF"/>
          <w:lang w:val="en-US" w:eastAsia="zh-CN"/>
        </w:rPr>
        <w:t xml:space="preserve"> </w:t>
      </w:r>
      <w:r>
        <w:rPr>
          <w:rFonts w:hint="eastAsia" w:ascii="仿宋_GB2312" w:eastAsia="仿宋_GB2312" w:cs="仿宋_GB2312"/>
          <w:sz w:val="32"/>
          <w:szCs w:val="32"/>
          <w:shd w:val="clear" w:color="auto" w:fill="FFFFFF"/>
        </w:rPr>
        <w:t>各乡（镇）人民政府可根据本制度，结合本乡（镇）实际情况，制定详细的管理制度和实施办法。</w:t>
      </w:r>
    </w:p>
    <w:p>
      <w:pPr>
        <w:pStyle w:val="6"/>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黑体" w:hAnsi="黑体" w:eastAsia="黑体" w:cs="黑体"/>
          <w:b w:val="0"/>
          <w:bCs w:val="0"/>
          <w:sz w:val="32"/>
          <w:szCs w:val="32"/>
          <w:shd w:val="clear" w:color="auto" w:fill="FFFFFF"/>
        </w:rPr>
        <w:t>第五十八条</w:t>
      </w:r>
      <w:r>
        <w:rPr>
          <w:rFonts w:hint="eastAsia" w:ascii="黑体" w:hAnsi="黑体" w:eastAsia="黑体" w:cs="黑体"/>
          <w:b w:val="0"/>
          <w:bCs w:val="0"/>
          <w:sz w:val="32"/>
          <w:szCs w:val="32"/>
          <w:shd w:val="clear" w:color="auto" w:fill="FFFFFF"/>
          <w:lang w:val="en-US" w:eastAsia="zh-CN"/>
        </w:rPr>
        <w:t xml:space="preserve"> </w:t>
      </w:r>
      <w:r>
        <w:rPr>
          <w:rFonts w:hint="eastAsia" w:ascii="仿宋_GB2312" w:eastAsia="仿宋_GB2312" w:cs="仿宋_GB2312"/>
          <w:sz w:val="32"/>
          <w:szCs w:val="32"/>
          <w:shd w:val="clear" w:color="auto" w:fill="FFFFFF"/>
        </w:rPr>
        <w:t>本制度由县财政局、农业局负责解释。</w:t>
      </w:r>
    </w:p>
    <w:p>
      <w:pPr>
        <w:pStyle w:val="9"/>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sz w:val="28"/>
          <w:szCs w:val="28"/>
        </w:rPr>
      </w:pPr>
      <w:r>
        <w:rPr>
          <w:rFonts w:hint="eastAsia" w:ascii="黑体" w:hAnsi="黑体" w:eastAsia="黑体" w:cs="黑体"/>
          <w:b w:val="0"/>
          <w:bCs w:val="0"/>
          <w:kern w:val="0"/>
          <w:sz w:val="32"/>
          <w:szCs w:val="32"/>
          <w:shd w:val="clear" w:color="auto" w:fill="FFFFFF"/>
          <w:lang w:val="en-US" w:eastAsia="zh-CN" w:bidi="ar"/>
        </w:rPr>
        <w:t xml:space="preserve">第五十九条 </w:t>
      </w:r>
      <w:r>
        <w:rPr>
          <w:rFonts w:hint="eastAsia" w:ascii="仿宋_GB2312" w:eastAsia="仿宋_GB2312" w:cs="仿宋_GB2312"/>
          <w:sz w:val="32"/>
          <w:szCs w:val="32"/>
          <w:shd w:val="clear" w:color="auto" w:fill="FFFFFF"/>
        </w:rPr>
        <w:t>本制度自公布之日起执行。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auto"/>
        <w:rPr>
          <w:rFonts w:hint="default" w:ascii="Times New Roman" w:hAnsi="Times New Roman" w:cs="Times New Roman"/>
          <w:sz w:val="28"/>
          <w:szCs w:val="28"/>
        </w:rPr>
      </w:pPr>
      <w:bookmarkStart w:id="0" w:name="_GoBack"/>
      <w:bookmarkEnd w:id="0"/>
    </w:p>
    <w:p>
      <w:pPr>
        <w:keepNext w:val="0"/>
        <w:keepLines w:val="0"/>
        <w:pageBreakBefore w:val="0"/>
        <w:kinsoku/>
        <w:wordWrap/>
        <w:overflowPunct/>
        <w:topLinePunct w:val="0"/>
        <w:autoSpaceDE/>
        <w:autoSpaceDN/>
        <w:bidi w:val="0"/>
        <w:adjustRightInd/>
        <w:snapToGrid/>
        <w:spacing w:line="560" w:lineRule="exact"/>
        <w:ind w:firstLine="420" w:firstLineChars="20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元谋县人民政府发布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元谋县人民政府行政规范性文件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6FD747"/>
    <w:multiLevelType w:val="singleLevel"/>
    <w:tmpl w:val="6A6FD747"/>
    <w:lvl w:ilvl="0" w:tentative="0">
      <w:start w:val="13"/>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A65D40"/>
    <w:rsid w:val="04B679C3"/>
    <w:rsid w:val="080F63D8"/>
    <w:rsid w:val="09341458"/>
    <w:rsid w:val="0B0912D7"/>
    <w:rsid w:val="152D2DCA"/>
    <w:rsid w:val="17765DB7"/>
    <w:rsid w:val="1D5E2951"/>
    <w:rsid w:val="1DEC284C"/>
    <w:rsid w:val="1E6523AC"/>
    <w:rsid w:val="22440422"/>
    <w:rsid w:val="31A15F24"/>
    <w:rsid w:val="395347B5"/>
    <w:rsid w:val="39A232A0"/>
    <w:rsid w:val="39E745AA"/>
    <w:rsid w:val="3B5A6BBB"/>
    <w:rsid w:val="3EDA13A6"/>
    <w:rsid w:val="42F058B7"/>
    <w:rsid w:val="436109F6"/>
    <w:rsid w:val="441A38D4"/>
    <w:rsid w:val="4BC77339"/>
    <w:rsid w:val="4C9236C5"/>
    <w:rsid w:val="5009137E"/>
    <w:rsid w:val="505C172E"/>
    <w:rsid w:val="52F46F0B"/>
    <w:rsid w:val="53D8014D"/>
    <w:rsid w:val="55DE72AE"/>
    <w:rsid w:val="55E064E0"/>
    <w:rsid w:val="572C6D10"/>
    <w:rsid w:val="5DC34279"/>
    <w:rsid w:val="608816D1"/>
    <w:rsid w:val="60EF4E7F"/>
    <w:rsid w:val="665233C1"/>
    <w:rsid w:val="6AD9688B"/>
    <w:rsid w:val="6D0E3F22"/>
    <w:rsid w:val="70197597"/>
    <w:rsid w:val="702916FA"/>
    <w:rsid w:val="729C7BF9"/>
    <w:rsid w:val="756C7218"/>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9">
    <w:name w:val="vsbcontent_end"/>
    <w:basedOn w:val="1"/>
    <w:qFormat/>
    <w:uiPriority w:val="0"/>
    <w:pPr>
      <w:spacing w:line="432" w:lineRule="auto"/>
      <w:ind w:firstLine="420"/>
      <w:jc w:val="left"/>
    </w:pPr>
    <w:rPr>
      <w:kern w:val="0"/>
      <w:sz w:val="28"/>
      <w:szCs w:val="28"/>
      <w:lang w:val="en-US" w:eastAsia="zh-CN" w:bidi="ar"/>
    </w:rPr>
  </w:style>
  <w:style w:type="paragraph" w:customStyle="1" w:styleId="10">
    <w:name w:val="vsbcontent_start"/>
    <w:basedOn w:val="1"/>
    <w:qFormat/>
    <w:uiPriority w:val="0"/>
    <w:pPr>
      <w:spacing w:line="432" w:lineRule="auto"/>
      <w:ind w:firstLine="420"/>
      <w:jc w:val="left"/>
    </w:pPr>
    <w:rPr>
      <w:kern w:val="0"/>
      <w:sz w:val="28"/>
      <w:szCs w:val="28"/>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6625</Words>
  <Characters>6660</Characters>
  <Lines>1</Lines>
  <Paragraphs>1</Paragraphs>
  <TotalTime>1</TotalTime>
  <ScaleCrop>false</ScaleCrop>
  <LinksUpToDate>false</LinksUpToDate>
  <CharactersWithSpaces>6742</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刘玲</cp:lastModifiedBy>
  <cp:lastPrinted>2021-10-26T03:30:00Z</cp:lastPrinted>
  <dcterms:modified xsi:type="dcterms:W3CDTF">2022-05-07T08:41:48Z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48C61CB29D3F4D9384F5922CF0F7FFB4</vt:lpwstr>
  </property>
</Properties>
</file>